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Экологическое законодательство Российской Федерации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w:t>
      </w:r>
      <w:proofErr w:type="spellStart"/>
      <w:r w:rsidRPr="00427701">
        <w:rPr>
          <w:rFonts w:ascii="Arial" w:eastAsia="Times New Roman" w:hAnsi="Arial" w:cs="Arial"/>
          <w:color w:val="4A474B"/>
          <w:sz w:val="24"/>
          <w:szCs w:val="24"/>
          <w:lang w:eastAsia="ru-RU"/>
        </w:rPr>
        <w:t>природоемкости</w:t>
      </w:r>
      <w:proofErr w:type="spellEnd"/>
      <w:r w:rsidRPr="00427701">
        <w:rPr>
          <w:rFonts w:ascii="Arial" w:eastAsia="Times New Roman" w:hAnsi="Arial" w:cs="Arial"/>
          <w:color w:val="4A474B"/>
          <w:sz w:val="24"/>
          <w:szCs w:val="24"/>
          <w:lang w:eastAsia="ru-RU"/>
        </w:rPr>
        <w:t xml:space="preserve"> традиционных российских технологий и столь же традиционной экстенсивности хозяйствования.</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Каждое </w:t>
      </w:r>
      <w:proofErr w:type="spellStart"/>
      <w:r w:rsidRPr="00427701">
        <w:rPr>
          <w:rFonts w:ascii="Arial" w:eastAsia="Times New Roman" w:hAnsi="Arial" w:cs="Arial"/>
          <w:color w:val="4A474B"/>
          <w:sz w:val="24"/>
          <w:szCs w:val="24"/>
          <w:lang w:eastAsia="ru-RU"/>
        </w:rPr>
        <w:t>экологизированное</w:t>
      </w:r>
      <w:proofErr w:type="spellEnd"/>
      <w:r w:rsidRPr="00427701">
        <w:rPr>
          <w:rFonts w:ascii="Arial" w:eastAsia="Times New Roman" w:hAnsi="Arial" w:cs="Arial"/>
          <w:color w:val="4A474B"/>
          <w:sz w:val="24"/>
          <w:szCs w:val="24"/>
          <w:lang w:eastAsia="ru-RU"/>
        </w:rPr>
        <w:t xml:space="preserve">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w:t>
      </w:r>
      <w:proofErr w:type="spellStart"/>
      <w:r w:rsidRPr="00427701">
        <w:rPr>
          <w:rFonts w:ascii="Arial" w:eastAsia="Times New Roman" w:hAnsi="Arial" w:cs="Arial"/>
          <w:color w:val="4A474B"/>
          <w:sz w:val="24"/>
          <w:szCs w:val="24"/>
          <w:lang w:eastAsia="ru-RU"/>
        </w:rPr>
        <w:t>ситуативно</w:t>
      </w:r>
      <w:proofErr w:type="spellEnd"/>
      <w:r w:rsidRPr="00427701">
        <w:rPr>
          <w:rFonts w:ascii="Arial" w:eastAsia="Times New Roman" w:hAnsi="Arial" w:cs="Arial"/>
          <w:color w:val="4A474B"/>
          <w:sz w:val="24"/>
          <w:szCs w:val="24"/>
          <w:lang w:eastAsia="ru-RU"/>
        </w:rPr>
        <w:t xml:space="preserve"> правильным, но и вписанным как составная часть в механизм управления качеством окружа</w:t>
      </w:r>
      <w:proofErr w:type="gramStart"/>
      <w:r w:rsidRPr="00427701">
        <w:rPr>
          <w:rFonts w:ascii="Arial" w:eastAsia="Times New Roman" w:hAnsi="Arial" w:cs="Arial"/>
          <w:color w:val="4A474B"/>
          <w:sz w:val="24"/>
          <w:szCs w:val="24"/>
          <w:lang w:eastAsia="ru-RU"/>
        </w:rPr>
        <w:t>ю-</w:t>
      </w:r>
      <w:proofErr w:type="gramEnd"/>
      <w:r w:rsidRPr="00427701">
        <w:rPr>
          <w:rFonts w:ascii="Arial" w:eastAsia="Times New Roman" w:hAnsi="Arial" w:cs="Arial"/>
          <w:color w:val="4A474B"/>
          <w:sz w:val="24"/>
          <w:szCs w:val="24"/>
          <w:lang w:eastAsia="ru-RU"/>
        </w:rPr>
        <w:t xml:space="preserve"> щей среды.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1.2.1. Законодательство в области охраны окружающей среды, природопользования и экологической безопасности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w:t>
      </w:r>
      <w:proofErr w:type="gramStart"/>
      <w:r w:rsidRPr="00427701">
        <w:rPr>
          <w:rFonts w:ascii="Arial" w:eastAsia="Times New Roman" w:hAnsi="Arial" w:cs="Arial"/>
          <w:color w:val="4A474B"/>
          <w:sz w:val="24"/>
          <w:szCs w:val="24"/>
          <w:lang w:eastAsia="ru-RU"/>
        </w:rPr>
        <w:t>ю-</w:t>
      </w:r>
      <w:proofErr w:type="gramEnd"/>
      <w:r w:rsidRPr="00427701">
        <w:rPr>
          <w:rFonts w:ascii="Arial" w:eastAsia="Times New Roman" w:hAnsi="Arial" w:cs="Arial"/>
          <w:color w:val="4A474B"/>
          <w:sz w:val="24"/>
          <w:szCs w:val="24"/>
          <w:lang w:eastAsia="ru-RU"/>
        </w:rPr>
        <w:t xml:space="preserve"> 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Общие законопроекты.</w:t>
      </w:r>
    </w:p>
    <w:p w:rsidR="00427701" w:rsidRPr="00427701" w:rsidRDefault="00427701" w:rsidP="00427701">
      <w:pPr>
        <w:numPr>
          <w:ilvl w:val="0"/>
          <w:numId w:val="1"/>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охране окружающей среды» от 10.01.2002 № 7-ФЗ.</w:t>
      </w:r>
    </w:p>
    <w:p w:rsidR="00427701" w:rsidRPr="00427701" w:rsidRDefault="00427701" w:rsidP="00427701">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lastRenderedPageBreak/>
        <w:t>Федеральный закон «Об экологической экспертизе» от 23.11.95 № 174-ФЗ (с изменениями от 15.04.98).</w:t>
      </w:r>
    </w:p>
    <w:p w:rsidR="00427701" w:rsidRPr="00427701" w:rsidRDefault="00427701" w:rsidP="00427701">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гидрометеорологической службе» от 09.07.98 № 113-ФЗ.</w:t>
      </w:r>
    </w:p>
    <w:p w:rsidR="00427701" w:rsidRPr="00427701" w:rsidRDefault="00427701" w:rsidP="00427701">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Блок законопроектов по экологической безопасности.</w:t>
      </w:r>
    </w:p>
    <w:p w:rsidR="00427701" w:rsidRPr="00427701" w:rsidRDefault="00427701" w:rsidP="00427701">
      <w:pPr>
        <w:numPr>
          <w:ilvl w:val="0"/>
          <w:numId w:val="3"/>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санитарно-эпидемиологическом благополучии населения» от 30.03.99 № 52-ФЗ.</w:t>
      </w:r>
    </w:p>
    <w:p w:rsidR="00427701" w:rsidRPr="00427701" w:rsidRDefault="00427701" w:rsidP="00427701">
      <w:pPr>
        <w:numPr>
          <w:ilvl w:val="0"/>
          <w:numId w:val="3"/>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защите населения территорий от чрезвычайных ситуаций природного и техногенного характера» от 21.12.94 №б8-ФЗ.</w:t>
      </w:r>
    </w:p>
    <w:p w:rsidR="00427701" w:rsidRPr="00427701" w:rsidRDefault="00427701" w:rsidP="00427701">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государственном регулировании в области генно-инженерной деятельности» от 05.06.96 № 86-ФЗ с изменениями от 12.07.2000 № 96-ФЗ.</w:t>
      </w:r>
    </w:p>
    <w:p w:rsidR="00427701" w:rsidRPr="00427701" w:rsidRDefault="00427701" w:rsidP="00427701">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Федеральный закон «О ратификации </w:t>
      </w:r>
      <w:proofErr w:type="spellStart"/>
      <w:r w:rsidRPr="00427701">
        <w:rPr>
          <w:rFonts w:ascii="Arial" w:eastAsia="Times New Roman" w:hAnsi="Arial" w:cs="Arial"/>
          <w:color w:val="4A474B"/>
          <w:sz w:val="24"/>
          <w:szCs w:val="24"/>
          <w:lang w:eastAsia="ru-RU"/>
        </w:rPr>
        <w:t>Базельской</w:t>
      </w:r>
      <w:proofErr w:type="spellEnd"/>
      <w:r w:rsidRPr="00427701">
        <w:rPr>
          <w:rFonts w:ascii="Arial" w:eastAsia="Times New Roman" w:hAnsi="Arial" w:cs="Arial"/>
          <w:color w:val="4A474B"/>
          <w:sz w:val="24"/>
          <w:szCs w:val="24"/>
          <w:lang w:eastAsia="ru-RU"/>
        </w:rPr>
        <w:t xml:space="preserve"> конвенции о </w:t>
      </w:r>
      <w:proofErr w:type="gramStart"/>
      <w:r w:rsidRPr="00427701">
        <w:rPr>
          <w:rFonts w:ascii="Arial" w:eastAsia="Times New Roman" w:hAnsi="Arial" w:cs="Arial"/>
          <w:color w:val="4A474B"/>
          <w:sz w:val="24"/>
          <w:szCs w:val="24"/>
          <w:lang w:eastAsia="ru-RU"/>
        </w:rPr>
        <w:t>контроле за</w:t>
      </w:r>
      <w:proofErr w:type="gramEnd"/>
      <w:r w:rsidRPr="00427701">
        <w:rPr>
          <w:rFonts w:ascii="Arial" w:eastAsia="Times New Roman" w:hAnsi="Arial" w:cs="Arial"/>
          <w:color w:val="4A474B"/>
          <w:sz w:val="24"/>
          <w:szCs w:val="24"/>
          <w:lang w:eastAsia="ru-RU"/>
        </w:rPr>
        <w:t xml:space="preserve"> трансграничной перевозкой опасных отходов и их удалением» от 25.11.94 № 49-ФЗ.</w:t>
      </w:r>
    </w:p>
    <w:p w:rsidR="00427701" w:rsidRPr="00427701" w:rsidRDefault="00427701" w:rsidP="00427701">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Федеральный закон «О безопасном обращении с пестицидами и </w:t>
      </w:r>
      <w:proofErr w:type="spellStart"/>
      <w:r w:rsidRPr="00427701">
        <w:rPr>
          <w:rFonts w:ascii="Arial" w:eastAsia="Times New Roman" w:hAnsi="Arial" w:cs="Arial"/>
          <w:color w:val="4A474B"/>
          <w:sz w:val="24"/>
          <w:szCs w:val="24"/>
          <w:lang w:eastAsia="ru-RU"/>
        </w:rPr>
        <w:t>агрохимикатами</w:t>
      </w:r>
      <w:proofErr w:type="spellEnd"/>
      <w:r w:rsidRPr="00427701">
        <w:rPr>
          <w:rFonts w:ascii="Arial" w:eastAsia="Times New Roman" w:hAnsi="Arial" w:cs="Arial"/>
          <w:color w:val="4A474B"/>
          <w:sz w:val="24"/>
          <w:szCs w:val="24"/>
          <w:lang w:eastAsia="ru-RU"/>
        </w:rPr>
        <w:t>» от 19.07.97 № 109-ФЗ.</w:t>
      </w:r>
    </w:p>
    <w:p w:rsidR="00427701" w:rsidRPr="00427701" w:rsidRDefault="00427701" w:rsidP="00427701">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безопасности гидротехнических сооружений» от 21.07.97 № 117-ФЗ (с изменениями от 30.12.01).</w:t>
      </w:r>
    </w:p>
    <w:p w:rsidR="00427701" w:rsidRPr="00427701" w:rsidRDefault="00427701" w:rsidP="00427701">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отходах производства и потреблениях от 24.06.98 № 89-ФЗ (с изменениями от 29.12.2000 № 169-ФЗ).</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Блок законопроектов по радиационной безопасности населения.</w:t>
      </w:r>
    </w:p>
    <w:p w:rsidR="00427701" w:rsidRPr="00427701" w:rsidRDefault="00427701" w:rsidP="00427701">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использовании атомной энергии» от 21.11.95 № 170-ФЗ (с изменениями от 28.03.02 № 33-ФЗ).</w:t>
      </w:r>
    </w:p>
    <w:p w:rsidR="00427701" w:rsidRPr="00427701" w:rsidRDefault="00427701" w:rsidP="00427701">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радиационной безопасности населения» от 09.01.96 № 3-ФЗ.</w:t>
      </w:r>
    </w:p>
    <w:p w:rsidR="00427701" w:rsidRPr="00427701" w:rsidRDefault="00427701" w:rsidP="00427701">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Федеральный закон «О финансировании особо </w:t>
      </w:r>
      <w:proofErr w:type="spellStart"/>
      <w:r w:rsidRPr="00427701">
        <w:rPr>
          <w:rFonts w:ascii="Arial" w:eastAsia="Times New Roman" w:hAnsi="Arial" w:cs="Arial"/>
          <w:color w:val="4A474B"/>
          <w:sz w:val="24"/>
          <w:szCs w:val="24"/>
          <w:lang w:eastAsia="ru-RU"/>
        </w:rPr>
        <w:t>радиационн</w:t>
      </w:r>
      <w:proofErr w:type="gramStart"/>
      <w:r w:rsidRPr="00427701">
        <w:rPr>
          <w:rFonts w:ascii="Arial" w:eastAsia="Times New Roman" w:hAnsi="Arial" w:cs="Arial"/>
          <w:color w:val="4A474B"/>
          <w:sz w:val="24"/>
          <w:szCs w:val="24"/>
          <w:lang w:eastAsia="ru-RU"/>
        </w:rPr>
        <w:t>о</w:t>
      </w:r>
      <w:proofErr w:type="spellEnd"/>
      <w:r w:rsidRPr="00427701">
        <w:rPr>
          <w:rFonts w:ascii="Arial" w:eastAsia="Times New Roman" w:hAnsi="Arial" w:cs="Arial"/>
          <w:color w:val="4A474B"/>
          <w:sz w:val="24"/>
          <w:szCs w:val="24"/>
          <w:lang w:eastAsia="ru-RU"/>
        </w:rPr>
        <w:t>-</w:t>
      </w:r>
      <w:proofErr w:type="gramEnd"/>
      <w:r w:rsidRPr="00427701">
        <w:rPr>
          <w:rFonts w:ascii="Arial" w:eastAsia="Times New Roman" w:hAnsi="Arial" w:cs="Arial"/>
          <w:color w:val="4A474B"/>
          <w:sz w:val="24"/>
          <w:szCs w:val="24"/>
          <w:lang w:eastAsia="ru-RU"/>
        </w:rPr>
        <w:t xml:space="preserve"> опасных и ядерно-опасных производств и объектов» от 03.04.96 № 29-ФЗ.</w:t>
      </w:r>
    </w:p>
    <w:p w:rsidR="00427701" w:rsidRPr="00427701" w:rsidRDefault="00427701" w:rsidP="00427701">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Федеральный закон «О специальных экологических программах реабилитации </w:t>
      </w:r>
      <w:proofErr w:type="spellStart"/>
      <w:r w:rsidRPr="00427701">
        <w:rPr>
          <w:rFonts w:ascii="Arial" w:eastAsia="Times New Roman" w:hAnsi="Arial" w:cs="Arial"/>
          <w:color w:val="4A474B"/>
          <w:sz w:val="24"/>
          <w:szCs w:val="24"/>
          <w:lang w:eastAsia="ru-RU"/>
        </w:rPr>
        <w:t>радиационно</w:t>
      </w:r>
      <w:proofErr w:type="spellEnd"/>
      <w:r w:rsidRPr="00427701">
        <w:rPr>
          <w:rFonts w:ascii="Arial" w:eastAsia="Times New Roman" w:hAnsi="Arial" w:cs="Arial"/>
          <w:color w:val="4A474B"/>
          <w:sz w:val="24"/>
          <w:szCs w:val="24"/>
          <w:lang w:eastAsia="ru-RU"/>
        </w:rPr>
        <w:t xml:space="preserve"> загрязненных участков территории» от 10.07.01 № 92-ФЗ.</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Блок законопроектов по природным ресурсам.</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охране атмосферного воздуха» от 04.09.99 № 96-ФЗ.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«Водный кодекс Российской Федерации» от 16.11.95 № 167-ФЗ.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штате за пользование водными объектами» от 06.09.98 № 71 -ФЗ (с изменениями от 07.08.01 № 111-ФЗ).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охране озера Байкал» от 01.05.99 № 94-ФЗ (с изменениями от 30.12.2000).</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lastRenderedPageBreak/>
        <w:t>Федеральный закон «Земельный кодекс Российской Федерации» от 25.10.01 № 136-ФЗ.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индексации ставок земельного налога» от 14.12.01 № 163-ФЗ.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разграничении государственной собственности на землю» от 17.07.01 № 101-ФЗ.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мелиорации земель» от 10.01.96 № 4-ФЗ.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недрах» от 03.03.95 № 27-ФЗ (с изменениями от 08.08.01).</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Федеральный закон «Об участках недр, право </w:t>
      </w:r>
      <w:proofErr w:type="gramStart"/>
      <w:r w:rsidRPr="00427701">
        <w:rPr>
          <w:rFonts w:ascii="Arial" w:eastAsia="Times New Roman" w:hAnsi="Arial" w:cs="Arial"/>
          <w:color w:val="4A474B"/>
          <w:sz w:val="24"/>
          <w:szCs w:val="24"/>
          <w:lang w:eastAsia="ru-RU"/>
        </w:rPr>
        <w:t>пользования</w:t>
      </w:r>
      <w:proofErr w:type="gramEnd"/>
      <w:r w:rsidRPr="00427701">
        <w:rPr>
          <w:rFonts w:ascii="Arial" w:eastAsia="Times New Roman" w:hAnsi="Arial" w:cs="Arial"/>
          <w:color w:val="4A474B"/>
          <w:sz w:val="24"/>
          <w:szCs w:val="24"/>
          <w:lang w:eastAsia="ru-RU"/>
        </w:rPr>
        <w:t xml:space="preserve"> которыми может быть предоставлено на условиях раздела продукции» от 21.07.97 № 112-ФЗ.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«Лесной кодекс Российской Федерации» от 29.01.97 № 22-ФЗ.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природных лечебных ресурсах, лечебно-оздоровительных местностях и курортах» от 23.12.95 № 26-ФЗ.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«Об особо охраняемых природных территориях» от 14.03.95 № 169-ФЗ.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животном мире» от 24.04.95 № 52-ФЗ.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внутренних морских водах, территориальном море и прилежащей зоне Российской Федерации» от 31.07.98 № 155-ФЗ.</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континентальном шельфе Российской Федерации» от 30.11.95 № 187-ФЗ (в ред. от 08.08.01).</w:t>
      </w:r>
    </w:p>
    <w:p w:rsidR="00427701" w:rsidRPr="00427701" w:rsidRDefault="00427701" w:rsidP="00427701">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Законодательство Российской Федерации в области экологической информации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В систему правовой охраны природы России входят четыре группы юридических мероприятий:</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1) правовое регулирование отношений по использованию, сохранению и возобновлению природных ресурсов;</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2) организация воспитания и обучения кадров, финансирование и материально-техническое обеспечение природоохранных действий;</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3) государственный и общественный </w:t>
      </w:r>
      <w:proofErr w:type="gramStart"/>
      <w:r w:rsidRPr="00427701">
        <w:rPr>
          <w:rFonts w:ascii="Arial" w:eastAsia="Times New Roman" w:hAnsi="Arial" w:cs="Arial"/>
          <w:color w:val="4A474B"/>
          <w:sz w:val="24"/>
          <w:szCs w:val="24"/>
          <w:lang w:eastAsia="ru-RU"/>
        </w:rPr>
        <w:t>контроль за</w:t>
      </w:r>
      <w:proofErr w:type="gramEnd"/>
      <w:r w:rsidRPr="00427701">
        <w:rPr>
          <w:rFonts w:ascii="Arial" w:eastAsia="Times New Roman" w:hAnsi="Arial" w:cs="Arial"/>
          <w:color w:val="4A474B"/>
          <w:sz w:val="24"/>
          <w:szCs w:val="24"/>
          <w:lang w:eastAsia="ru-RU"/>
        </w:rPr>
        <w:t xml:space="preserve"> выполнением требований охраны природы;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4) юридическая ответственность правонарушителей.</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В соответствии с экологическим законодательством </w:t>
      </w:r>
      <w:r w:rsidRPr="00427701">
        <w:rPr>
          <w:rFonts w:ascii="Arial" w:eastAsia="Times New Roman" w:hAnsi="Arial" w:cs="Arial"/>
          <w:b/>
          <w:bCs/>
          <w:color w:val="4A474B"/>
          <w:sz w:val="24"/>
          <w:szCs w:val="24"/>
          <w:lang w:eastAsia="ru-RU"/>
        </w:rPr>
        <w:t>объектом</w:t>
      </w:r>
      <w:r w:rsidRPr="00427701">
        <w:rPr>
          <w:rFonts w:ascii="Arial" w:eastAsia="Times New Roman" w:hAnsi="Arial" w:cs="Arial"/>
          <w:color w:val="4A474B"/>
          <w:sz w:val="24"/>
          <w:szCs w:val="24"/>
          <w:lang w:eastAsia="ru-RU"/>
        </w:rPr>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lastRenderedPageBreak/>
        <w:t>Источниками экологического права</w:t>
      </w:r>
      <w:r w:rsidRPr="00427701">
        <w:rPr>
          <w:rFonts w:ascii="Arial" w:eastAsia="Times New Roman" w:hAnsi="Arial" w:cs="Arial"/>
          <w:color w:val="4A474B"/>
          <w:sz w:val="24"/>
          <w:szCs w:val="24"/>
          <w:lang w:eastAsia="ru-RU"/>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Система экологического законодательства</w:t>
      </w:r>
      <w:r w:rsidRPr="00427701">
        <w:rPr>
          <w:rFonts w:ascii="Arial" w:eastAsia="Times New Roman" w:hAnsi="Arial" w:cs="Arial"/>
          <w:color w:val="4A474B"/>
          <w:sz w:val="24"/>
          <w:szCs w:val="24"/>
          <w:lang w:eastAsia="ru-RU"/>
        </w:rPr>
        <w:t>, руководствующаяся идеями основополагающих конституционных актов, включает две подсистемы:</w:t>
      </w:r>
    </w:p>
    <w:p w:rsidR="00427701" w:rsidRPr="00427701" w:rsidRDefault="00427701" w:rsidP="00427701">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природоохранное</w:t>
      </w:r>
    </w:p>
    <w:p w:rsidR="00427701" w:rsidRPr="00427701" w:rsidRDefault="00427701" w:rsidP="00427701">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proofErr w:type="spellStart"/>
      <w:r w:rsidRPr="00427701">
        <w:rPr>
          <w:rFonts w:ascii="Arial" w:eastAsia="Times New Roman" w:hAnsi="Arial" w:cs="Arial"/>
          <w:color w:val="4A474B"/>
          <w:sz w:val="24"/>
          <w:szCs w:val="24"/>
          <w:lang w:eastAsia="ru-RU"/>
        </w:rPr>
        <w:t>природоресурсное</w:t>
      </w:r>
      <w:proofErr w:type="spellEnd"/>
      <w:r w:rsidRPr="00427701">
        <w:rPr>
          <w:rFonts w:ascii="Arial" w:eastAsia="Times New Roman" w:hAnsi="Arial" w:cs="Arial"/>
          <w:color w:val="4A474B"/>
          <w:sz w:val="24"/>
          <w:szCs w:val="24"/>
          <w:lang w:eastAsia="ru-RU"/>
        </w:rPr>
        <w:t xml:space="preserve"> законодательство.</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В природоохранное законодательство</w:t>
      </w:r>
      <w:r w:rsidRPr="00427701">
        <w:rPr>
          <w:rFonts w:ascii="Arial" w:eastAsia="Times New Roman" w:hAnsi="Arial" w:cs="Arial"/>
          <w:color w:val="4A474B"/>
          <w:sz w:val="24"/>
          <w:szCs w:val="24"/>
          <w:lang w:eastAsia="ru-RU"/>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 xml:space="preserve">В подсистему </w:t>
      </w:r>
      <w:proofErr w:type="spellStart"/>
      <w:r w:rsidRPr="00427701">
        <w:rPr>
          <w:rFonts w:ascii="Arial" w:eastAsia="Times New Roman" w:hAnsi="Arial" w:cs="Arial"/>
          <w:b/>
          <w:bCs/>
          <w:color w:val="4A474B"/>
          <w:sz w:val="24"/>
          <w:szCs w:val="24"/>
          <w:lang w:eastAsia="ru-RU"/>
        </w:rPr>
        <w:t>природоресурсного</w:t>
      </w:r>
      <w:proofErr w:type="spellEnd"/>
      <w:r w:rsidRPr="00427701">
        <w:rPr>
          <w:rFonts w:ascii="Arial" w:eastAsia="Times New Roman" w:hAnsi="Arial" w:cs="Arial"/>
          <w:b/>
          <w:bCs/>
          <w:color w:val="4A474B"/>
          <w:sz w:val="24"/>
          <w:szCs w:val="24"/>
          <w:lang w:eastAsia="ru-RU"/>
        </w:rPr>
        <w:t xml:space="preserve"> законодательства</w:t>
      </w:r>
      <w:r w:rsidRPr="00427701">
        <w:rPr>
          <w:rFonts w:ascii="Arial" w:eastAsia="Times New Roman" w:hAnsi="Arial" w:cs="Arial"/>
          <w:color w:val="4A474B"/>
          <w:sz w:val="24"/>
          <w:szCs w:val="24"/>
          <w:lang w:eastAsia="ru-RU"/>
        </w:rPr>
        <w:t> входят: Земельный кодекс Р</w:t>
      </w:r>
      <w:proofErr w:type="gramStart"/>
      <w:r w:rsidRPr="00427701">
        <w:rPr>
          <w:rFonts w:ascii="Arial" w:eastAsia="Times New Roman" w:hAnsi="Arial" w:cs="Arial"/>
          <w:color w:val="4A474B"/>
          <w:sz w:val="24"/>
          <w:szCs w:val="24"/>
          <w:lang w:eastAsia="ru-RU"/>
        </w:rPr>
        <w:t>Ф(</w:t>
      </w:r>
      <w:proofErr w:type="gramEnd"/>
      <w:r w:rsidRPr="00427701">
        <w:rPr>
          <w:rFonts w:ascii="Arial" w:eastAsia="Times New Roman" w:hAnsi="Arial" w:cs="Arial"/>
          <w:color w:val="4A474B"/>
          <w:sz w:val="24"/>
          <w:szCs w:val="24"/>
          <w:lang w:eastAsia="ru-RU"/>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В Конституции РФ</w:t>
      </w:r>
      <w:r w:rsidRPr="00427701">
        <w:rPr>
          <w:rFonts w:ascii="Arial" w:eastAsia="Times New Roman" w:hAnsi="Arial" w:cs="Arial"/>
          <w:color w:val="4A474B"/>
          <w:sz w:val="24"/>
          <w:szCs w:val="24"/>
          <w:lang w:eastAsia="ru-RU"/>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427701">
        <w:rPr>
          <w:rFonts w:ascii="Arial" w:eastAsia="Times New Roman" w:hAnsi="Arial" w:cs="Arial"/>
          <w:color w:val="4A474B"/>
          <w:sz w:val="24"/>
          <w:szCs w:val="24"/>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427701">
        <w:rPr>
          <w:rFonts w:ascii="Arial" w:eastAsia="Times New Roman" w:hAnsi="Arial" w:cs="Arial"/>
          <w:color w:val="4A474B"/>
          <w:sz w:val="24"/>
          <w:szCs w:val="24"/>
          <w:lang w:eastAsia="ru-RU"/>
        </w:rPr>
        <w:t xml:space="preserve"> Первая касается биологических начал человека, вторая — его материальных основ существования.</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lastRenderedPageBreak/>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427701">
        <w:rPr>
          <w:rFonts w:ascii="Arial" w:eastAsia="Times New Roman" w:hAnsi="Arial" w:cs="Arial"/>
          <w:b/>
          <w:bCs/>
          <w:color w:val="4A474B"/>
          <w:sz w:val="24"/>
          <w:szCs w:val="24"/>
          <w:lang w:eastAsia="ru-RU"/>
        </w:rPr>
        <w:t>Федеральный закон «Об охране окружающей среды»</w:t>
      </w:r>
      <w:r w:rsidRPr="00427701">
        <w:rPr>
          <w:rFonts w:ascii="Arial" w:eastAsia="Times New Roman" w:hAnsi="Arial" w:cs="Arial"/>
          <w:color w:val="4A474B"/>
          <w:sz w:val="24"/>
          <w:szCs w:val="24"/>
          <w:lang w:eastAsia="ru-RU"/>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В 16 главах Закона закрепляются следующие правовые положения:</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основы управления в области охраны окружающей среды;</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права и обязанности граждан, общественных и иных некоммерческих объединений в области охраны окружающей среды;</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экономическое регулирование в области охраны окружающей среды;</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нормирование в области охраны окружающей среды;</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оценка воздействия на окружающую среду и экологическая экспертиза;</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требования в области охраны окружающей среды при осуществлении хозяйственной деятельности;</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зоны экологического бедствия, зоны чрезвычайных ситуаций;</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государственный мониторинг окружающей среды (государственный экологический мониторинг);</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контроль в области охраны окружающей среды (экологический контроль);</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научные исследования в области охраны окружающей среды;</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основы формирования экологической культуры;</w:t>
      </w:r>
    </w:p>
    <w:p w:rsidR="00427701" w:rsidRPr="00427701" w:rsidRDefault="00427701" w:rsidP="00427701">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международное сотрудничество в области охраны окружающей среды.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b/>
          <w:bCs/>
          <w:color w:val="4A474B"/>
          <w:sz w:val="24"/>
          <w:szCs w:val="24"/>
          <w:lang w:eastAsia="ru-RU"/>
        </w:rPr>
        <w:t>Охрана здоровья и обеспечение благополучия человека — конечная цель охраны окружающей природной среды</w:t>
      </w:r>
      <w:r w:rsidRPr="00427701">
        <w:rPr>
          <w:rFonts w:ascii="Arial" w:eastAsia="Times New Roman" w:hAnsi="Arial" w:cs="Arial"/>
          <w:color w:val="4A474B"/>
          <w:sz w:val="24"/>
          <w:szCs w:val="24"/>
          <w:lang w:eastAsia="ru-RU"/>
        </w:rPr>
        <w:t>.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lastRenderedPageBreak/>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 xml:space="preserve">Правовые нормы по охране природы и рациональному природопользованию содержатся и в других актах </w:t>
      </w:r>
      <w:proofErr w:type="spellStart"/>
      <w:r w:rsidRPr="00427701">
        <w:rPr>
          <w:rFonts w:ascii="Arial" w:eastAsia="Times New Roman" w:hAnsi="Arial" w:cs="Arial"/>
          <w:color w:val="4A474B"/>
          <w:sz w:val="24"/>
          <w:szCs w:val="24"/>
          <w:lang w:eastAsia="ru-RU"/>
        </w:rPr>
        <w:t>природоресурсного</w:t>
      </w:r>
      <w:proofErr w:type="spellEnd"/>
      <w:r w:rsidRPr="00427701">
        <w:rPr>
          <w:rFonts w:ascii="Arial" w:eastAsia="Times New Roman" w:hAnsi="Arial" w:cs="Arial"/>
          <w:color w:val="4A474B"/>
          <w:sz w:val="24"/>
          <w:szCs w:val="24"/>
          <w:lang w:eastAsia="ru-RU"/>
        </w:rPr>
        <w:t xml:space="preserve"> законодательства России. К ним относятся Лесной кодекс РФ, Водный кодекс РФ, Федеральный закон «О животном мире» и др.</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Немаловажную роль играют нормативные правила — </w:t>
      </w:r>
      <w:r w:rsidRPr="00427701">
        <w:rPr>
          <w:rFonts w:ascii="Arial" w:eastAsia="Times New Roman" w:hAnsi="Arial" w:cs="Arial"/>
          <w:b/>
          <w:bCs/>
          <w:color w:val="4A474B"/>
          <w:sz w:val="24"/>
          <w:szCs w:val="24"/>
          <w:lang w:eastAsia="ru-RU"/>
        </w:rPr>
        <w:t>санитарные, строительные, технико-экономические, технологические</w:t>
      </w:r>
      <w:r w:rsidRPr="00427701">
        <w:rPr>
          <w:rFonts w:ascii="Arial" w:eastAsia="Times New Roman" w:hAnsi="Arial" w:cs="Arial"/>
          <w:color w:val="4A474B"/>
          <w:sz w:val="24"/>
          <w:szCs w:val="24"/>
          <w:lang w:eastAsia="ru-RU"/>
        </w:rPr>
        <w:t>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427701" w:rsidRPr="00427701" w:rsidRDefault="00427701" w:rsidP="00427701">
      <w:pPr>
        <w:shd w:val="clear" w:color="auto" w:fill="FFFFFF"/>
        <w:spacing w:before="300" w:after="0" w:line="240" w:lineRule="auto"/>
        <w:jc w:val="both"/>
        <w:rPr>
          <w:rFonts w:ascii="Arial" w:eastAsia="Times New Roman" w:hAnsi="Arial" w:cs="Arial"/>
          <w:color w:val="4A474B"/>
          <w:sz w:val="24"/>
          <w:szCs w:val="24"/>
          <w:lang w:eastAsia="ru-RU"/>
        </w:rPr>
      </w:pPr>
      <w:r w:rsidRPr="00427701">
        <w:rPr>
          <w:rFonts w:ascii="Arial" w:eastAsia="Times New Roman" w:hAnsi="Arial" w:cs="Arial"/>
          <w:color w:val="4A474B"/>
          <w:sz w:val="24"/>
          <w:szCs w:val="24"/>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566C77" w:rsidRDefault="00566C77"/>
    <w:sectPr w:rsidR="00566C77" w:rsidSect="00566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13D5"/>
    <w:multiLevelType w:val="multilevel"/>
    <w:tmpl w:val="E6C6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772F59"/>
    <w:multiLevelType w:val="multilevel"/>
    <w:tmpl w:val="42CC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00C49"/>
    <w:multiLevelType w:val="multilevel"/>
    <w:tmpl w:val="EF52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A40AA4"/>
    <w:multiLevelType w:val="multilevel"/>
    <w:tmpl w:val="C688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470EA8"/>
    <w:multiLevelType w:val="multilevel"/>
    <w:tmpl w:val="081A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E87778"/>
    <w:multiLevelType w:val="multilevel"/>
    <w:tmpl w:val="127A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75520F"/>
    <w:multiLevelType w:val="multilevel"/>
    <w:tmpl w:val="882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03FB3"/>
    <w:multiLevelType w:val="multilevel"/>
    <w:tmpl w:val="F628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701"/>
    <w:rsid w:val="00427701"/>
    <w:rsid w:val="00566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7701"/>
    <w:rPr>
      <w:b/>
      <w:bCs/>
    </w:rPr>
  </w:style>
</w:styles>
</file>

<file path=word/webSettings.xml><?xml version="1.0" encoding="utf-8"?>
<w:webSettings xmlns:r="http://schemas.openxmlformats.org/officeDocument/2006/relationships" xmlns:w="http://schemas.openxmlformats.org/wordprocessingml/2006/main">
  <w:divs>
    <w:div w:id="480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2214</Words>
  <Characters>12624</Characters>
  <Application>Microsoft Office Word</Application>
  <DocSecurity>0</DocSecurity>
  <Lines>105</Lines>
  <Paragraphs>29</Paragraphs>
  <ScaleCrop>false</ScaleCrop>
  <Company>Microsoft</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cp:revision>
  <dcterms:created xsi:type="dcterms:W3CDTF">2023-04-05T06:19:00Z</dcterms:created>
  <dcterms:modified xsi:type="dcterms:W3CDTF">2023-04-05T06:20:00Z</dcterms:modified>
</cp:coreProperties>
</file>