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4C" w:rsidRDefault="003C1A4C" w:rsidP="007576EA">
      <w:pPr>
        <w:pStyle w:val="NormalWeb"/>
        <w:spacing w:after="0" w:line="240" w:lineRule="auto"/>
        <w:jc w:val="center"/>
        <w:rPr>
          <w:rFonts w:ascii="Arial" w:hAnsi="Arial" w:cs="Arial"/>
          <w:b/>
          <w:bCs/>
          <w:sz w:val="32"/>
          <w:szCs w:val="32"/>
        </w:rPr>
      </w:pPr>
      <w:r>
        <w:rPr>
          <w:rFonts w:ascii="Arial" w:hAnsi="Arial" w:cs="Arial"/>
          <w:b/>
          <w:bCs/>
          <w:sz w:val="32"/>
          <w:szCs w:val="32"/>
        </w:rPr>
        <w:t>АДМИНИСТРАЦИЯ</w:t>
      </w:r>
    </w:p>
    <w:p w:rsidR="003C1A4C" w:rsidRDefault="003C1A4C" w:rsidP="007576EA">
      <w:pPr>
        <w:pStyle w:val="NormalWeb"/>
        <w:spacing w:after="0" w:line="240" w:lineRule="auto"/>
        <w:jc w:val="center"/>
        <w:rPr>
          <w:rFonts w:ascii="Arial" w:hAnsi="Arial" w:cs="Arial"/>
          <w:sz w:val="32"/>
          <w:szCs w:val="32"/>
        </w:rPr>
      </w:pPr>
      <w:r>
        <w:rPr>
          <w:rFonts w:ascii="Arial" w:hAnsi="Arial" w:cs="Arial"/>
          <w:b/>
          <w:bCs/>
          <w:sz w:val="32"/>
          <w:szCs w:val="32"/>
        </w:rPr>
        <w:t xml:space="preserve">МИХАЙЛОВСКОГО СЕЛЬСОВЕТА </w:t>
      </w:r>
    </w:p>
    <w:p w:rsidR="003C1A4C" w:rsidRDefault="003C1A4C" w:rsidP="007576EA">
      <w:pPr>
        <w:pStyle w:val="NormalWeb"/>
        <w:spacing w:after="0" w:line="240" w:lineRule="auto"/>
        <w:jc w:val="center"/>
        <w:rPr>
          <w:rFonts w:ascii="Arial" w:hAnsi="Arial" w:cs="Arial"/>
          <w:b/>
          <w:bCs/>
          <w:sz w:val="32"/>
          <w:szCs w:val="32"/>
        </w:rPr>
      </w:pPr>
      <w:r>
        <w:rPr>
          <w:rFonts w:ascii="Arial" w:hAnsi="Arial" w:cs="Arial"/>
          <w:b/>
          <w:bCs/>
          <w:sz w:val="32"/>
          <w:szCs w:val="32"/>
        </w:rPr>
        <w:t>ЧЕРЕМИСИНОВСКОГО РАЙОНА</w:t>
      </w:r>
    </w:p>
    <w:p w:rsidR="003C1A4C" w:rsidRDefault="003C1A4C" w:rsidP="007576EA">
      <w:pPr>
        <w:pStyle w:val="NormalWeb"/>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3C1A4C" w:rsidRDefault="003C1A4C" w:rsidP="007576EA">
      <w:pPr>
        <w:pStyle w:val="NormalWeb"/>
        <w:spacing w:after="0" w:line="240" w:lineRule="auto"/>
        <w:rPr>
          <w:rFonts w:ascii="Arial" w:hAnsi="Arial" w:cs="Arial"/>
          <w:sz w:val="24"/>
          <w:szCs w:val="24"/>
        </w:rPr>
      </w:pPr>
    </w:p>
    <w:p w:rsidR="003C1A4C" w:rsidRDefault="003C1A4C" w:rsidP="007576EA">
      <w:pPr>
        <w:pStyle w:val="NormalWeb"/>
        <w:spacing w:after="0" w:line="240" w:lineRule="auto"/>
        <w:jc w:val="center"/>
        <w:rPr>
          <w:rFonts w:ascii="Arial" w:hAnsi="Arial" w:cs="Arial"/>
          <w:b/>
          <w:bCs/>
          <w:sz w:val="32"/>
          <w:szCs w:val="32"/>
        </w:rPr>
      </w:pPr>
      <w:r>
        <w:rPr>
          <w:rFonts w:ascii="Arial" w:hAnsi="Arial" w:cs="Arial"/>
          <w:b/>
          <w:bCs/>
          <w:sz w:val="32"/>
          <w:szCs w:val="32"/>
        </w:rPr>
        <w:t>ПОСТАНОВЛЕНИЕ</w:t>
      </w:r>
    </w:p>
    <w:p w:rsidR="003C1A4C" w:rsidRDefault="003C1A4C" w:rsidP="007576EA">
      <w:pPr>
        <w:spacing w:line="240" w:lineRule="auto"/>
        <w:jc w:val="center"/>
        <w:rPr>
          <w:rFonts w:ascii="Arial" w:hAnsi="Arial" w:cs="Arial"/>
          <w:b/>
          <w:bCs/>
          <w:color w:val="000000"/>
          <w:sz w:val="32"/>
          <w:szCs w:val="32"/>
          <w:lang w:val="ru-RU"/>
        </w:rPr>
      </w:pPr>
      <w:r>
        <w:rPr>
          <w:rFonts w:ascii="Arial" w:hAnsi="Arial" w:cs="Arial"/>
          <w:b/>
          <w:bCs/>
          <w:color w:val="000000"/>
          <w:sz w:val="32"/>
          <w:szCs w:val="32"/>
          <w:lang w:val="ru-RU"/>
        </w:rPr>
        <w:t>от 28 марта 2023 года № 25</w:t>
      </w:r>
    </w:p>
    <w:p w:rsidR="003C1A4C" w:rsidRDefault="003C1A4C" w:rsidP="007576EA">
      <w:pPr>
        <w:spacing w:line="240" w:lineRule="auto"/>
        <w:rPr>
          <w:rFonts w:ascii="Arial" w:hAnsi="Arial" w:cs="Arial"/>
          <w:color w:val="000000"/>
          <w:sz w:val="24"/>
          <w:szCs w:val="24"/>
          <w:lang w:val="ru-RU"/>
        </w:rPr>
      </w:pPr>
    </w:p>
    <w:p w:rsidR="003C1A4C" w:rsidRDefault="003C1A4C" w:rsidP="007576EA">
      <w:pPr>
        <w:autoSpaceDE w:val="0"/>
        <w:autoSpaceDN w:val="0"/>
        <w:adjustRightInd w:val="0"/>
        <w:spacing w:line="240" w:lineRule="auto"/>
        <w:jc w:val="center"/>
        <w:rPr>
          <w:rFonts w:ascii="Arial" w:hAnsi="Arial" w:cs="Arial"/>
          <w:b/>
          <w:bCs/>
          <w:sz w:val="32"/>
          <w:szCs w:val="32"/>
          <w:lang w:val="ru-RU"/>
        </w:rPr>
      </w:pPr>
      <w:r>
        <w:rPr>
          <w:rFonts w:ascii="Arial" w:hAnsi="Arial" w:cs="Arial"/>
          <w:b/>
          <w:sz w:val="32"/>
          <w:szCs w:val="32"/>
          <w:lang w:val="ru-RU"/>
        </w:rPr>
        <w:t xml:space="preserve">О внесении изменений в постановление администрации Михайловского сельсовета от 25.01.2022 года №8 "Об утверждении Порядка </w:t>
      </w:r>
      <w:r>
        <w:rPr>
          <w:rFonts w:ascii="Arial" w:hAnsi="Arial" w:cs="Arial"/>
          <w:b/>
          <w:bCs/>
          <w:sz w:val="32"/>
          <w:szCs w:val="32"/>
          <w:lang w:val="ru-RU"/>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бюджета Михайловского сельсовета Черемисиновского района Курской области"</w:t>
      </w:r>
    </w:p>
    <w:p w:rsidR="003C1A4C" w:rsidRDefault="003C1A4C" w:rsidP="007576EA">
      <w:pPr>
        <w:autoSpaceDE w:val="0"/>
        <w:autoSpaceDN w:val="0"/>
        <w:adjustRightInd w:val="0"/>
        <w:spacing w:line="240" w:lineRule="auto"/>
        <w:rPr>
          <w:rFonts w:ascii="Arial" w:hAnsi="Arial" w:cs="Arial"/>
          <w:color w:val="00000A"/>
          <w:sz w:val="28"/>
          <w:szCs w:val="28"/>
          <w:lang w:val="ru-RU"/>
        </w:rPr>
      </w:pPr>
    </w:p>
    <w:p w:rsidR="003C1A4C" w:rsidRDefault="003C1A4C" w:rsidP="007576EA">
      <w:pPr>
        <w:autoSpaceDE w:val="0"/>
        <w:autoSpaceDN w:val="0"/>
        <w:adjustRightInd w:val="0"/>
        <w:spacing w:line="240" w:lineRule="auto"/>
        <w:rPr>
          <w:rFonts w:ascii="Arial" w:hAnsi="Arial" w:cs="Arial"/>
          <w:sz w:val="28"/>
          <w:szCs w:val="28"/>
          <w:lang w:val="ru-RU"/>
        </w:rPr>
      </w:pPr>
    </w:p>
    <w:p w:rsidR="003C1A4C" w:rsidRDefault="003C1A4C" w:rsidP="007576EA">
      <w:pPr>
        <w:autoSpaceDE w:val="0"/>
        <w:autoSpaceDN w:val="0"/>
        <w:adjustRightInd w:val="0"/>
        <w:spacing w:line="240" w:lineRule="auto"/>
        <w:rPr>
          <w:rFonts w:ascii="Arial" w:hAnsi="Arial" w:cs="Arial"/>
          <w:sz w:val="24"/>
          <w:szCs w:val="24"/>
          <w:lang w:val="ru-RU"/>
        </w:rPr>
      </w:pPr>
      <w:r>
        <w:rPr>
          <w:rFonts w:ascii="Arial" w:hAnsi="Arial" w:cs="Arial"/>
          <w:sz w:val="24"/>
          <w:szCs w:val="24"/>
          <w:lang w:val="ru-RU"/>
        </w:rPr>
        <w:t>В соответствии с Постановлением Правительства Российской Федерации от 22 декабря 2022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руководствуясь Уставом муниципального образования «Михайловский сельсовет» Черемисиновского района Курской области, Администрация Михайловского сельсовета Черемисиновского района постановляет</w:t>
      </w:r>
    </w:p>
    <w:p w:rsidR="003C1A4C" w:rsidRDefault="003C1A4C" w:rsidP="007576EA">
      <w:pPr>
        <w:autoSpaceDE w:val="0"/>
        <w:autoSpaceDN w:val="0"/>
        <w:adjustRightInd w:val="0"/>
        <w:spacing w:line="240" w:lineRule="auto"/>
        <w:rPr>
          <w:rFonts w:ascii="Arial" w:hAnsi="Arial" w:cs="Arial"/>
          <w:sz w:val="24"/>
          <w:szCs w:val="24"/>
          <w:lang w:val="ru-RU"/>
        </w:rPr>
      </w:pPr>
      <w:r>
        <w:rPr>
          <w:rFonts w:ascii="Arial" w:hAnsi="Arial" w:cs="Arial"/>
          <w:sz w:val="24"/>
          <w:szCs w:val="24"/>
          <w:lang w:val="ru-RU"/>
        </w:rPr>
        <w:t>1. Внести в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Михайловского сельсовета Черемисиновского района Курской области, утвержденный постановлением администрации Михайловского сельсовета Черемисиновского района Курской области от 25.01.2022г №8 следующие изменения:</w:t>
      </w:r>
    </w:p>
    <w:p w:rsidR="003C1A4C" w:rsidRDefault="003C1A4C" w:rsidP="007576EA">
      <w:pPr>
        <w:autoSpaceDE w:val="0"/>
        <w:autoSpaceDN w:val="0"/>
        <w:adjustRightInd w:val="0"/>
        <w:spacing w:line="240" w:lineRule="auto"/>
        <w:rPr>
          <w:rFonts w:ascii="Arial" w:hAnsi="Arial" w:cs="Arial"/>
          <w:sz w:val="24"/>
          <w:szCs w:val="24"/>
          <w:lang w:val="ru-RU"/>
        </w:rPr>
      </w:pPr>
      <w:r>
        <w:rPr>
          <w:rFonts w:ascii="Arial" w:hAnsi="Arial" w:cs="Arial"/>
          <w:sz w:val="24"/>
          <w:szCs w:val="24"/>
          <w:lang w:val="ru-RU"/>
        </w:rPr>
        <w:t>1.1. Пункт 7 раздела1 «Общие положения о предоставлении субсидии» изложить в следующей редакции:</w:t>
      </w:r>
    </w:p>
    <w:p w:rsidR="003C1A4C" w:rsidRDefault="003C1A4C" w:rsidP="007576EA">
      <w:pPr>
        <w:spacing w:line="240" w:lineRule="auto"/>
        <w:rPr>
          <w:rFonts w:ascii="Arial" w:hAnsi="Arial" w:cs="Arial"/>
          <w:sz w:val="24"/>
          <w:szCs w:val="24"/>
          <w:lang w:val="ru-RU" w:eastAsia="ru-RU"/>
        </w:rPr>
      </w:pPr>
      <w:r>
        <w:rPr>
          <w:rFonts w:ascii="Arial" w:hAnsi="Arial" w:cs="Arial"/>
          <w:sz w:val="24"/>
          <w:szCs w:val="24"/>
          <w:lang w:val="ru-RU"/>
        </w:rPr>
        <w:t xml:space="preserve">7) </w:t>
      </w:r>
      <w:r>
        <w:rPr>
          <w:rFonts w:ascii="Arial" w:hAnsi="Arial" w:cs="Arial"/>
          <w:sz w:val="24"/>
          <w:szCs w:val="24"/>
          <w:lang w:val="ru-RU"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A4C" w:rsidRDefault="003C1A4C" w:rsidP="007576EA">
      <w:pPr>
        <w:autoSpaceDE w:val="0"/>
        <w:autoSpaceDN w:val="0"/>
        <w:adjustRightInd w:val="0"/>
        <w:spacing w:line="240" w:lineRule="auto"/>
        <w:rPr>
          <w:rFonts w:ascii="Arial" w:hAnsi="Arial" w:cs="Arial"/>
          <w:sz w:val="24"/>
          <w:szCs w:val="24"/>
          <w:lang w:val="ru-RU"/>
        </w:rPr>
      </w:pPr>
    </w:p>
    <w:p w:rsidR="003C1A4C" w:rsidRDefault="003C1A4C" w:rsidP="007576EA">
      <w:pPr>
        <w:spacing w:line="240" w:lineRule="auto"/>
        <w:rPr>
          <w:rFonts w:ascii="Arial" w:hAnsi="Arial" w:cs="Arial"/>
          <w:sz w:val="24"/>
          <w:szCs w:val="24"/>
          <w:lang w:val="ru-RU"/>
        </w:rPr>
      </w:pPr>
      <w:r>
        <w:rPr>
          <w:rFonts w:ascii="Arial" w:hAnsi="Arial" w:cs="Arial"/>
          <w:sz w:val="24"/>
          <w:szCs w:val="24"/>
          <w:lang w:val="ru-RU"/>
        </w:rPr>
        <w:t xml:space="preserve">1.2 Пункт 2.4 Раздела 2.  «Условия и порядок предоставления субсидии»      дополнить словами следующего содержания: </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Главный распорядитель размещает объявление о проведении отбора на едином портале (в случае проведения отбора в государственной интегрированной системе управления общественными финансами «Электронный бюджет» (далее – системы «Электронный бюджет»), а также на официальном сайте Администрации в информационно-телекоммуникационной сети «Интернет» за 3 рабочих дня до начала приема заявок.</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требования к участникам отбора в соответствии с  настоящим Порядком и перечень документов, представляемых участниками отбора для подтверждения их соответствия указанным требованиям;</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порядок подачи заявок участниками отбора и требования, предъявляемые к форме и содержанию заявок, подаваемых участниками отбора;</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правила рассмотрения и оценки заявок участников отбора в соответствии с пунктами  настоящего Порядка;</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срок, в течение которого победитель (победители) отбора должен подписать соглашение о предоставлении гранта (далее – соглашение);</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условия признания победителя (победителей) отбора уклонившимся от заключения соглашения;</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дата размещения результатов отбора на едином портале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Pr>
          <w:rFonts w:ascii="Arial" w:hAnsi="Arial" w:cs="Arial"/>
          <w:color w:val="auto"/>
          <w:kern w:val="0"/>
          <w:sz w:val="24"/>
          <w:szCs w:val="24"/>
          <w:vertAlign w:val="superscript"/>
        </w:rPr>
        <w:t>2</w:t>
      </w:r>
      <w:r>
        <w:rPr>
          <w:rFonts w:ascii="Arial" w:hAnsi="Arial" w:cs="Arial"/>
          <w:color w:val="auto"/>
          <w:kern w:val="0"/>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w:t>
      </w:r>
      <w:r>
        <w:rPr>
          <w:rFonts w:ascii="Arial" w:hAnsi="Arial" w:cs="Arial"/>
          <w:color w:val="000000"/>
          <w:kern w:val="0"/>
          <w:sz w:val="24"/>
          <w:szCs w:val="24"/>
        </w:rPr>
        <w:t>грантов</w:t>
      </w:r>
      <w:r>
        <w:rPr>
          <w:rFonts w:ascii="Arial" w:hAnsi="Arial" w:cs="Arial"/>
          <w:color w:val="auto"/>
          <w:kern w:val="0"/>
          <w:sz w:val="24"/>
          <w:szCs w:val="24"/>
        </w:rPr>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w:t>
      </w:r>
      <w:r>
        <w:rPr>
          <w:rFonts w:ascii="Arial" w:hAnsi="Arial" w:cs="Arial"/>
          <w:color w:val="000000"/>
          <w:kern w:val="0"/>
          <w:sz w:val="24"/>
          <w:szCs w:val="24"/>
        </w:rPr>
        <w:t>грантов</w:t>
      </w:r>
      <w:r>
        <w:rPr>
          <w:rFonts w:ascii="Arial" w:hAnsi="Arial" w:cs="Arial"/>
          <w:color w:val="auto"/>
          <w:kern w:val="0"/>
          <w:sz w:val="24"/>
          <w:szCs w:val="24"/>
        </w:rPr>
        <w:t xml:space="preserve"> являются межбюджетные трансферты, имеющие целевое назначение, из федерального бюджета бюджету субъекта Российской Федерации).</w:t>
      </w:r>
    </w:p>
    <w:p w:rsidR="003C1A4C" w:rsidRDefault="003C1A4C" w:rsidP="007576EA">
      <w:pPr>
        <w:spacing w:line="240" w:lineRule="auto"/>
        <w:rPr>
          <w:rFonts w:ascii="Arial" w:hAnsi="Arial" w:cs="Arial"/>
          <w:sz w:val="24"/>
          <w:szCs w:val="24"/>
          <w:lang w:val="ru-RU"/>
        </w:rPr>
      </w:pPr>
      <w:r>
        <w:rPr>
          <w:rFonts w:ascii="Arial" w:hAnsi="Arial" w:cs="Arial"/>
          <w:sz w:val="24"/>
          <w:szCs w:val="24"/>
          <w:lang w:val="ru-RU"/>
        </w:rPr>
        <w:t xml:space="preserve">- субъекты малого и среднего предпринимательства смогут  выкупить арендуемое движимое имущество, если такое имущество включено в перечень муниципального имущества, предназначенного для передачи во владение и  (или) в пользовании е субъектам МСП,  при условии, что арендуемое имущество на день подачи СМСП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w:t>
      </w:r>
    </w:p>
    <w:p w:rsidR="003C1A4C" w:rsidRDefault="003C1A4C" w:rsidP="007576EA">
      <w:pPr>
        <w:spacing w:line="240" w:lineRule="auto"/>
        <w:rPr>
          <w:rFonts w:ascii="Arial" w:hAnsi="Arial" w:cs="Arial"/>
          <w:sz w:val="24"/>
          <w:szCs w:val="24"/>
          <w:lang w:val="ru-RU"/>
        </w:rPr>
      </w:pPr>
      <w:r>
        <w:rPr>
          <w:rFonts w:ascii="Arial" w:hAnsi="Arial" w:cs="Arial"/>
          <w:sz w:val="24"/>
          <w:szCs w:val="24"/>
          <w:lang w:val="ru-RU"/>
        </w:rPr>
        <w:t>- установить минимальный срок рассрочки оплаты арендуемого имущества, находящегося в муниципальной собственности и приобретаемого субъектами МССП при реализации преимущественного права на приобретение такого имущества равный пяти годам для недвижимого имущества и трем годам для движимого имущества;</w:t>
      </w:r>
    </w:p>
    <w:p w:rsidR="003C1A4C" w:rsidRDefault="003C1A4C" w:rsidP="007576EA">
      <w:pPr>
        <w:pStyle w:val="NormalWeb"/>
        <w:spacing w:after="0"/>
        <w:ind w:firstLine="709"/>
        <w:jc w:val="both"/>
        <w:rPr>
          <w:rFonts w:ascii="Arial" w:hAnsi="Arial" w:cs="Arial"/>
          <w:color w:val="auto"/>
          <w:kern w:val="0"/>
          <w:sz w:val="24"/>
          <w:szCs w:val="24"/>
        </w:rPr>
      </w:pPr>
      <w:r>
        <w:rPr>
          <w:rFonts w:ascii="Arial" w:hAnsi="Arial" w:cs="Arial"/>
          <w:color w:val="auto"/>
          <w:kern w:val="0"/>
          <w:sz w:val="24"/>
          <w:szCs w:val="24"/>
        </w:rPr>
        <w:t>- Администрация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по формам, которые установлены Министерством финансов Российской Федерации.</w:t>
      </w:r>
    </w:p>
    <w:p w:rsidR="003C1A4C" w:rsidRDefault="003C1A4C" w:rsidP="007576EA">
      <w:pPr>
        <w:autoSpaceDE w:val="0"/>
        <w:autoSpaceDN w:val="0"/>
        <w:adjustRightInd w:val="0"/>
        <w:spacing w:line="240" w:lineRule="auto"/>
        <w:rPr>
          <w:rFonts w:ascii="Arial" w:hAnsi="Arial" w:cs="Arial"/>
          <w:sz w:val="24"/>
          <w:szCs w:val="24"/>
          <w:lang w:val="ru-RU"/>
        </w:rPr>
      </w:pPr>
      <w:r>
        <w:rPr>
          <w:rFonts w:ascii="Arial" w:hAnsi="Arial" w:cs="Arial"/>
          <w:sz w:val="24"/>
          <w:szCs w:val="24"/>
          <w:lang w:val="ru-RU"/>
        </w:rPr>
        <w:t>2.   Контроль за исполнением настоящего Постановления оставляю за собой.</w:t>
      </w:r>
    </w:p>
    <w:p w:rsidR="003C1A4C" w:rsidRPr="00CE4F17" w:rsidRDefault="003C1A4C" w:rsidP="007576EA">
      <w:pPr>
        <w:spacing w:line="240" w:lineRule="auto"/>
        <w:rPr>
          <w:sz w:val="24"/>
          <w:szCs w:val="24"/>
          <w:lang w:val="ru-RU"/>
        </w:rPr>
      </w:pPr>
      <w:r>
        <w:rPr>
          <w:rFonts w:ascii="Arial" w:hAnsi="Arial" w:cs="Arial"/>
          <w:sz w:val="24"/>
          <w:szCs w:val="24"/>
          <w:lang w:val="ru-RU"/>
        </w:rPr>
        <w:t xml:space="preserve">3. Настоящее постановление вступает в силу после его официального опубликования и подлежит размещению на официальном сайте Администрации Михайловского сельсовета Черемисиновского района в сети Интернет </w:t>
      </w:r>
      <w:hyperlink r:id="rId4" w:history="1">
        <w:r>
          <w:rPr>
            <w:rStyle w:val="Hyperlink"/>
            <w:rFonts w:ascii="Arial" w:hAnsi="Arial" w:cs="Arial"/>
            <w:color w:val="000000"/>
            <w:sz w:val="24"/>
            <w:szCs w:val="24"/>
            <w:u w:val="none"/>
            <w:lang w:val="en-US" w:eastAsia="en-US"/>
          </w:rPr>
          <w:t>htt</w:t>
        </w:r>
        <w:r>
          <w:rPr>
            <w:rStyle w:val="Hyperlink"/>
            <w:rFonts w:ascii="Arial" w:hAnsi="Arial" w:cs="Arial"/>
            <w:color w:val="000000"/>
            <w:sz w:val="24"/>
            <w:szCs w:val="24"/>
            <w:u w:val="none"/>
            <w:lang w:eastAsia="en-US"/>
          </w:rPr>
          <w:t>:// михайловский –курск.рф.</w:t>
        </w:r>
      </w:hyperlink>
      <w:r w:rsidRPr="00CE4F17">
        <w:rPr>
          <w:sz w:val="24"/>
          <w:szCs w:val="24"/>
          <w:lang w:val="ru-RU"/>
        </w:rPr>
        <w:t xml:space="preserve"> </w:t>
      </w:r>
    </w:p>
    <w:p w:rsidR="003C1A4C" w:rsidRDefault="003C1A4C" w:rsidP="007576EA">
      <w:pPr>
        <w:tabs>
          <w:tab w:val="left" w:pos="7513"/>
        </w:tabs>
        <w:spacing w:line="240" w:lineRule="auto"/>
        <w:rPr>
          <w:rFonts w:ascii="Arial" w:hAnsi="Arial" w:cs="Arial"/>
          <w:sz w:val="24"/>
          <w:szCs w:val="24"/>
          <w:lang w:val="ru-RU"/>
        </w:rPr>
      </w:pPr>
    </w:p>
    <w:p w:rsidR="003C1A4C" w:rsidRDefault="003C1A4C" w:rsidP="007576EA">
      <w:pPr>
        <w:spacing w:line="240" w:lineRule="auto"/>
        <w:rPr>
          <w:rFonts w:ascii="Arial" w:hAnsi="Arial" w:cs="Arial"/>
          <w:sz w:val="24"/>
          <w:szCs w:val="24"/>
          <w:lang w:val="ru-RU" w:eastAsia="ru-RU"/>
        </w:rPr>
      </w:pPr>
    </w:p>
    <w:p w:rsidR="003C1A4C" w:rsidRDefault="003C1A4C" w:rsidP="007576EA">
      <w:pPr>
        <w:spacing w:line="240" w:lineRule="auto"/>
        <w:rPr>
          <w:rFonts w:ascii="Arial" w:hAnsi="Arial" w:cs="Arial"/>
          <w:sz w:val="24"/>
          <w:szCs w:val="24"/>
          <w:lang w:val="ru-RU" w:eastAsia="ru-RU"/>
        </w:rPr>
      </w:pPr>
    </w:p>
    <w:p w:rsidR="003C1A4C" w:rsidRDefault="003C1A4C" w:rsidP="007576EA">
      <w:pPr>
        <w:spacing w:line="240" w:lineRule="auto"/>
        <w:rPr>
          <w:rFonts w:ascii="Arial" w:hAnsi="Arial" w:cs="Arial"/>
          <w:sz w:val="24"/>
          <w:szCs w:val="24"/>
          <w:lang w:val="ru-RU" w:eastAsia="ru-RU"/>
        </w:rPr>
      </w:pPr>
    </w:p>
    <w:p w:rsidR="003C1A4C" w:rsidRDefault="003C1A4C" w:rsidP="007576EA">
      <w:pPr>
        <w:spacing w:line="240" w:lineRule="auto"/>
        <w:rPr>
          <w:rFonts w:ascii="Arial" w:hAnsi="Arial" w:cs="Arial"/>
          <w:sz w:val="24"/>
          <w:szCs w:val="24"/>
          <w:lang w:val="ru-RU" w:eastAsia="ru-RU"/>
        </w:rPr>
      </w:pPr>
      <w:r>
        <w:rPr>
          <w:rFonts w:ascii="Arial" w:hAnsi="Arial" w:cs="Arial"/>
          <w:sz w:val="24"/>
          <w:szCs w:val="24"/>
          <w:lang w:val="ru-RU" w:eastAsia="ru-RU"/>
        </w:rPr>
        <w:t>Глава Михайловского сельсовета</w:t>
      </w:r>
    </w:p>
    <w:p w:rsidR="003C1A4C" w:rsidRDefault="003C1A4C" w:rsidP="007576EA">
      <w:pPr>
        <w:tabs>
          <w:tab w:val="left" w:pos="7513"/>
        </w:tabs>
        <w:spacing w:line="240" w:lineRule="auto"/>
        <w:rPr>
          <w:rFonts w:ascii="Arial" w:hAnsi="Arial" w:cs="Arial"/>
          <w:b/>
          <w:color w:val="00000A"/>
          <w:kern w:val="2"/>
          <w:sz w:val="24"/>
          <w:szCs w:val="24"/>
          <w:lang w:val="ru-RU" w:eastAsia="ar-SA"/>
        </w:rPr>
      </w:pPr>
      <w:r>
        <w:rPr>
          <w:rFonts w:ascii="Arial" w:hAnsi="Arial" w:cs="Arial"/>
          <w:sz w:val="24"/>
          <w:szCs w:val="24"/>
          <w:lang w:val="ru-RU" w:eastAsia="ru-RU"/>
        </w:rPr>
        <w:t>Черемисиновского района                                                О.И.Агеева</w:t>
      </w:r>
    </w:p>
    <w:p w:rsidR="003C1A4C" w:rsidRDefault="003C1A4C" w:rsidP="007576EA">
      <w:pPr>
        <w:spacing w:line="240" w:lineRule="auto"/>
        <w:rPr>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r>
        <w:rPr>
          <w:rFonts w:ascii="Times New Roman" w:hAnsi="Times New Roman" w:cs="Times New Roman"/>
          <w:sz w:val="28"/>
          <w:szCs w:val="28"/>
          <w:lang w:val="ru-RU"/>
        </w:rPr>
        <w:tab/>
      </w: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Default="003C1A4C" w:rsidP="007576EA">
      <w:pPr>
        <w:tabs>
          <w:tab w:val="left" w:pos="3105"/>
        </w:tabs>
        <w:spacing w:line="240" w:lineRule="auto"/>
        <w:ind w:left="-57"/>
        <w:contextualSpacing/>
        <w:rPr>
          <w:rFonts w:ascii="Times New Roman" w:hAnsi="Times New Roman" w:cs="Times New Roman"/>
          <w:sz w:val="28"/>
          <w:szCs w:val="28"/>
          <w:lang w:val="ru-RU"/>
        </w:rPr>
      </w:pPr>
    </w:p>
    <w:p w:rsidR="003C1A4C" w:rsidRPr="00CE4F17" w:rsidRDefault="003C1A4C">
      <w:pPr>
        <w:rPr>
          <w:lang w:val="ru-RU"/>
        </w:rPr>
      </w:pPr>
      <w:bookmarkStart w:id="0" w:name="_GoBack"/>
      <w:bookmarkEnd w:id="0"/>
    </w:p>
    <w:sectPr w:rsidR="003C1A4C" w:rsidRPr="00CE4F17" w:rsidSect="00615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C13"/>
    <w:rsid w:val="00345EE5"/>
    <w:rsid w:val="003B5C13"/>
    <w:rsid w:val="003C1A4C"/>
    <w:rsid w:val="004B1737"/>
    <w:rsid w:val="004E541C"/>
    <w:rsid w:val="005229C0"/>
    <w:rsid w:val="00615B3F"/>
    <w:rsid w:val="007576EA"/>
    <w:rsid w:val="00B42963"/>
    <w:rsid w:val="00CE4F17"/>
    <w:rsid w:val="00F00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EA"/>
    <w:pPr>
      <w:spacing w:line="276" w:lineRule="auto"/>
      <w:ind w:firstLine="709"/>
      <w:jc w:val="both"/>
    </w:pPr>
    <w:rPr>
      <w:rFonts w:eastAsia="Times New Roman"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576EA"/>
    <w:rPr>
      <w:rFonts w:cs="Times New Roman"/>
      <w:color w:val="0000FF"/>
      <w:u w:val="single"/>
      <w:lang w:val="ru-RU"/>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7576EA"/>
    <w:pPr>
      <w:tabs>
        <w:tab w:val="left" w:pos="709"/>
      </w:tabs>
      <w:suppressAutoHyphens/>
      <w:spacing w:after="120" w:line="276" w:lineRule="atLeast"/>
      <w:ind w:firstLine="0"/>
      <w:jc w:val="left"/>
    </w:pPr>
    <w:rPr>
      <w:color w:val="00000A"/>
      <w:kern w:val="2"/>
      <w:lang w:val="ru-RU" w:eastAsia="ar-SA"/>
    </w:rPr>
  </w:style>
</w:styles>
</file>

<file path=word/webSettings.xml><?xml version="1.0" encoding="utf-8"?>
<w:webSettings xmlns:r="http://schemas.openxmlformats.org/officeDocument/2006/relationships" xmlns:w="http://schemas.openxmlformats.org/wordprocessingml/2006/main">
  <w:divs>
    <w:div w:id="503974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20.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1073</Words>
  <Characters>6117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5</cp:revision>
  <cp:lastPrinted>2023-03-30T12:37:00Z</cp:lastPrinted>
  <dcterms:created xsi:type="dcterms:W3CDTF">2023-03-29T12:38:00Z</dcterms:created>
  <dcterms:modified xsi:type="dcterms:W3CDTF">2023-03-30T12:37:00Z</dcterms:modified>
</cp:coreProperties>
</file>