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 xml:space="preserve">АДМИНИСТРАЦИЯ </w:t>
      </w:r>
    </w:p>
    <w:p w:rsidR="000141EA" w:rsidRPr="006D21C8" w:rsidRDefault="00BE4D4C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МИХАЙЛОВСКОГО</w:t>
      </w:r>
      <w:r w:rsidR="000141EA" w:rsidRPr="006D21C8">
        <w:rPr>
          <w:rFonts w:eastAsia="Calibri"/>
          <w:b/>
          <w:bCs/>
          <w:sz w:val="32"/>
          <w:szCs w:val="32"/>
          <w:lang w:eastAsia="en-US"/>
        </w:rPr>
        <w:t xml:space="preserve">  СЕЛЬСОВЕТА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="00EE24A9" w:rsidRPr="006D21C8">
        <w:rPr>
          <w:rFonts w:eastAsia="Calibri"/>
          <w:b/>
          <w:bCs/>
          <w:sz w:val="32"/>
          <w:szCs w:val="32"/>
          <w:lang w:eastAsia="en-US"/>
        </w:rPr>
        <w:t>ЧЕРЕМИСИНОВСКОГО</w:t>
      </w:r>
      <w:r w:rsidRPr="006D21C8">
        <w:rPr>
          <w:rFonts w:eastAsia="Calibri"/>
          <w:b/>
          <w:bCs/>
          <w:sz w:val="32"/>
          <w:szCs w:val="32"/>
          <w:lang w:eastAsia="en-US"/>
        </w:rPr>
        <w:t xml:space="preserve">  РАЙОНА 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КУРСКОЙ ОБЛАСТИ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141EA" w:rsidRPr="006D21C8" w:rsidRDefault="000141EA" w:rsidP="000141EA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ПОСТАНОВЛЕНИЕ</w:t>
      </w:r>
      <w:bookmarkStart w:id="0" w:name="_GoBack"/>
      <w:bookmarkEnd w:id="0"/>
    </w:p>
    <w:p w:rsidR="000141EA" w:rsidRDefault="000141EA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ab/>
      </w:r>
    </w:p>
    <w:p w:rsidR="000141EA" w:rsidRPr="003C3528" w:rsidRDefault="007426C1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От 02.11</w:t>
      </w:r>
      <w:r w:rsidR="00AC3FA2"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  <w:r w:rsidR="008C5155">
        <w:rPr>
          <w:rFonts w:ascii="Arial" w:eastAsia="Calibri" w:hAnsi="Arial" w:cs="Arial"/>
          <w:b/>
          <w:bCs/>
          <w:sz w:val="32"/>
          <w:szCs w:val="32"/>
          <w:lang w:eastAsia="en-US"/>
        </w:rPr>
        <w:t>2022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года</w:t>
      </w:r>
      <w:r w:rsidR="00AC3FA2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№</w:t>
      </w:r>
      <w:r w:rsidR="00BE4D4C">
        <w:rPr>
          <w:rFonts w:ascii="Arial" w:eastAsia="Calibri" w:hAnsi="Arial" w:cs="Arial"/>
          <w:b/>
          <w:bCs/>
          <w:sz w:val="32"/>
          <w:szCs w:val="32"/>
          <w:lang w:eastAsia="en-US"/>
        </w:rPr>
        <w:t>7</w:t>
      </w:r>
      <w:r w:rsidR="00DA4911">
        <w:rPr>
          <w:rFonts w:ascii="Arial" w:eastAsia="Calibri" w:hAnsi="Arial" w:cs="Arial"/>
          <w:b/>
          <w:bCs/>
          <w:sz w:val="32"/>
          <w:szCs w:val="32"/>
          <w:lang w:eastAsia="en-US"/>
        </w:rPr>
        <w:t>7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DA4911" w:rsidRDefault="000141EA" w:rsidP="000141EA">
      <w:pPr>
        <w:ind w:right="-1"/>
        <w:jc w:val="center"/>
        <w:rPr>
          <w:b/>
          <w:sz w:val="32"/>
          <w:szCs w:val="32"/>
        </w:rPr>
      </w:pPr>
      <w:r w:rsidRPr="00DA4911">
        <w:rPr>
          <w:rFonts w:eastAsia="Calibri"/>
          <w:b/>
          <w:bCs/>
          <w:sz w:val="32"/>
          <w:szCs w:val="32"/>
          <w:lang w:eastAsia="en-US"/>
        </w:rPr>
        <w:t xml:space="preserve">Об утверждении  </w:t>
      </w:r>
      <w:r w:rsidRPr="00DA4911">
        <w:rPr>
          <w:b/>
          <w:sz w:val="32"/>
          <w:szCs w:val="32"/>
        </w:rPr>
        <w:t>методики</w:t>
      </w:r>
    </w:p>
    <w:p w:rsidR="000141EA" w:rsidRPr="00DA4911" w:rsidRDefault="000141EA" w:rsidP="000141EA">
      <w:pPr>
        <w:shd w:val="clear" w:color="auto" w:fill="FFFFFF"/>
        <w:ind w:right="-1"/>
        <w:jc w:val="center"/>
        <w:rPr>
          <w:b/>
          <w:sz w:val="32"/>
          <w:szCs w:val="32"/>
        </w:rPr>
      </w:pPr>
      <w:r w:rsidRPr="00DA4911">
        <w:rPr>
          <w:b/>
          <w:sz w:val="32"/>
          <w:szCs w:val="32"/>
        </w:rPr>
        <w:t xml:space="preserve">прогнозирования налоговых и неналоговых доходов </w:t>
      </w:r>
      <w:r w:rsidR="00DA4911" w:rsidRPr="00DA4911">
        <w:rPr>
          <w:sz w:val="32"/>
          <w:szCs w:val="32"/>
        </w:rPr>
        <w:t xml:space="preserve">и </w:t>
      </w:r>
      <w:r w:rsidR="00DA4911" w:rsidRPr="00DA4911">
        <w:rPr>
          <w:b/>
          <w:sz w:val="32"/>
          <w:szCs w:val="32"/>
        </w:rPr>
        <w:t>планирования бюджетных ассигнований</w:t>
      </w:r>
      <w:r w:rsidR="00DA4911" w:rsidRPr="00DA4911">
        <w:rPr>
          <w:sz w:val="32"/>
          <w:szCs w:val="32"/>
        </w:rPr>
        <w:t xml:space="preserve">  </w:t>
      </w:r>
      <w:r w:rsidRPr="00DA4911">
        <w:rPr>
          <w:b/>
          <w:sz w:val="32"/>
          <w:szCs w:val="32"/>
        </w:rPr>
        <w:t>бюджета муниципального  образования «</w:t>
      </w:r>
      <w:r w:rsidR="00BE4D4C">
        <w:rPr>
          <w:b/>
          <w:sz w:val="32"/>
          <w:szCs w:val="32"/>
        </w:rPr>
        <w:t>Михайловский</w:t>
      </w:r>
      <w:r w:rsidRPr="00DA4911">
        <w:rPr>
          <w:b/>
          <w:sz w:val="32"/>
          <w:szCs w:val="32"/>
        </w:rPr>
        <w:t xml:space="preserve"> сельсовет» </w:t>
      </w:r>
      <w:proofErr w:type="spellStart"/>
      <w:r w:rsidR="00EE24A9" w:rsidRPr="00DA4911">
        <w:rPr>
          <w:b/>
          <w:sz w:val="32"/>
          <w:szCs w:val="32"/>
        </w:rPr>
        <w:t>Черемисиновского</w:t>
      </w:r>
      <w:proofErr w:type="spellEnd"/>
      <w:r w:rsidRPr="00DA4911">
        <w:rPr>
          <w:b/>
          <w:sz w:val="32"/>
          <w:szCs w:val="32"/>
        </w:rPr>
        <w:t xml:space="preserve">  района Курской области</w:t>
      </w:r>
    </w:p>
    <w:p w:rsidR="000141EA" w:rsidRPr="00DA4911" w:rsidRDefault="008C5155" w:rsidP="000141EA">
      <w:pPr>
        <w:shd w:val="clear" w:color="auto" w:fill="FFFFFF"/>
        <w:ind w:right="-1"/>
        <w:jc w:val="center"/>
        <w:rPr>
          <w:b/>
          <w:sz w:val="32"/>
          <w:szCs w:val="32"/>
        </w:rPr>
      </w:pPr>
      <w:r w:rsidRPr="00DA4911">
        <w:rPr>
          <w:b/>
          <w:sz w:val="32"/>
          <w:szCs w:val="32"/>
        </w:rPr>
        <w:t>на 2023 год и на плановый период 2024 и 2025</w:t>
      </w:r>
      <w:r w:rsidR="000141EA" w:rsidRPr="00DA4911">
        <w:rPr>
          <w:b/>
          <w:sz w:val="32"/>
          <w:szCs w:val="32"/>
        </w:rPr>
        <w:t>годов.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A4911">
        <w:t>В соответствии со статьей 174.2 Бюджетного кодекса Российской Федерации,</w:t>
      </w:r>
      <w:r w:rsidR="00A15DF1" w:rsidRPr="00DA4911">
        <w:rPr>
          <w:bCs/>
        </w:rPr>
        <w:t xml:space="preserve"> Пол</w:t>
      </w:r>
      <w:r w:rsidR="00D24FA0" w:rsidRPr="00DA4911">
        <w:rPr>
          <w:bCs/>
        </w:rPr>
        <w:t xml:space="preserve">ожения о бюджетном процессе в </w:t>
      </w:r>
      <w:r w:rsidR="00BE4D4C">
        <w:rPr>
          <w:bCs/>
        </w:rPr>
        <w:t>Михайловском</w:t>
      </w:r>
      <w:r w:rsidR="00A15DF1" w:rsidRPr="00DA4911">
        <w:rPr>
          <w:bCs/>
        </w:rPr>
        <w:t xml:space="preserve"> сельсовете утвержденного Решением Собрания депутатов </w:t>
      </w:r>
      <w:r w:rsidR="00BE4D4C">
        <w:rPr>
          <w:bCs/>
        </w:rPr>
        <w:t>Михайловского сельсовета от 05.12.2016г. №16</w:t>
      </w:r>
      <w:r w:rsidR="00D24FA0" w:rsidRPr="00DA4911">
        <w:rPr>
          <w:bCs/>
        </w:rPr>
        <w:t>.2</w:t>
      </w:r>
      <w:r w:rsidR="00BE4D4C">
        <w:rPr>
          <w:bCs/>
        </w:rPr>
        <w:t>/2</w:t>
      </w:r>
      <w:r w:rsidR="00FE1196">
        <w:t xml:space="preserve"> </w:t>
      </w:r>
      <w:r w:rsidR="00FE1196">
        <w:rPr>
          <w:b/>
          <w:sz w:val="28"/>
          <w:szCs w:val="28"/>
        </w:rPr>
        <w:t xml:space="preserve"> </w:t>
      </w:r>
      <w:r w:rsidR="00FE1196" w:rsidRPr="00FE1196">
        <w:t>(в</w:t>
      </w:r>
      <w:r w:rsidR="00FE1196" w:rsidRPr="00FE1196">
        <w:rPr>
          <w:b/>
        </w:rPr>
        <w:t xml:space="preserve"> </w:t>
      </w:r>
      <w:r w:rsidR="00FE1196" w:rsidRPr="00FE1196">
        <w:t>редакции решений</w:t>
      </w:r>
      <w:r w:rsidR="00FE1196" w:rsidRPr="00FE1196">
        <w:rPr>
          <w:b/>
        </w:rPr>
        <w:t xml:space="preserve"> </w:t>
      </w:r>
      <w:r w:rsidR="00FE1196" w:rsidRPr="00FE1196">
        <w:t>от 22.10.2018г.№10.3/2, от 30.04.2020 № 5.2/2, от</w:t>
      </w:r>
      <w:r w:rsidR="00FE1196" w:rsidRPr="00FE1196">
        <w:rPr>
          <w:b/>
        </w:rPr>
        <w:t xml:space="preserve"> </w:t>
      </w:r>
      <w:r w:rsidR="00FE1196" w:rsidRPr="00FE1196">
        <w:t>26.05.2021 №11.3/3, от 25.01.2022 №1.1/3)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области, Администрация </w:t>
      </w:r>
      <w:r w:rsidR="00BE4D4C">
        <w:t>Михайловского</w:t>
      </w:r>
      <w:r w:rsidRPr="00DA4911">
        <w:t xml:space="preserve"> сельсовета 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  ПОСТАНОВЛЯЕТ</w:t>
      </w:r>
      <w:r w:rsidRPr="00CA184A">
        <w:rPr>
          <w:rFonts w:ascii="Arial" w:hAnsi="Arial" w:cs="Arial"/>
        </w:rPr>
        <w:t>:</w:t>
      </w:r>
      <w:proofErr w:type="gramEnd"/>
    </w:p>
    <w:p w:rsidR="008C5155" w:rsidRPr="00CA184A" w:rsidRDefault="008C5155" w:rsidP="008C515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41EA" w:rsidRPr="00DA4911" w:rsidRDefault="000141EA" w:rsidP="008C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11">
        <w:rPr>
          <w:rFonts w:ascii="Times New Roman" w:hAnsi="Times New Roman" w:cs="Times New Roman"/>
          <w:sz w:val="24"/>
          <w:szCs w:val="24"/>
        </w:rPr>
        <w:t>1.</w:t>
      </w:r>
      <w:r w:rsidR="008C5155" w:rsidRPr="00DA4911">
        <w:rPr>
          <w:rFonts w:ascii="Times New Roman" w:hAnsi="Times New Roman" w:cs="Times New Roman"/>
          <w:sz w:val="24"/>
          <w:szCs w:val="24"/>
        </w:rPr>
        <w:t xml:space="preserve"> В целях повышения качества бюджетного процесса и обеспечения сбалансированности и устойчивости бюджета у</w:t>
      </w:r>
      <w:r w:rsidRPr="00DA4911">
        <w:rPr>
          <w:rFonts w:ascii="Times New Roman" w:hAnsi="Times New Roman" w:cs="Times New Roman"/>
          <w:sz w:val="24"/>
          <w:szCs w:val="24"/>
        </w:rPr>
        <w:t>твердить  методику прогнозирования налоговых и неналоговых доходов и планирования бюджетных ассигнований  бюджета МО «</w:t>
      </w:r>
      <w:r w:rsidR="00BE4D4C">
        <w:rPr>
          <w:rFonts w:ascii="Times New Roman" w:hAnsi="Times New Roman" w:cs="Times New Roman"/>
          <w:sz w:val="24"/>
          <w:szCs w:val="24"/>
        </w:rPr>
        <w:t>Михайловский</w:t>
      </w:r>
      <w:r w:rsidRPr="00DA49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E24A9" w:rsidRPr="00DA4911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DA4911">
        <w:rPr>
          <w:rFonts w:ascii="Times New Roman" w:hAnsi="Times New Roman" w:cs="Times New Roman"/>
          <w:sz w:val="24"/>
          <w:szCs w:val="24"/>
        </w:rPr>
        <w:t xml:space="preserve"> район Курской области   </w:t>
      </w:r>
      <w:r w:rsidR="008C5155" w:rsidRPr="00DA4911">
        <w:rPr>
          <w:rFonts w:ascii="Times New Roman" w:hAnsi="Times New Roman" w:cs="Times New Roman"/>
          <w:sz w:val="24"/>
          <w:szCs w:val="24"/>
        </w:rPr>
        <w:t xml:space="preserve">  на  2023 год и плановый период 2024 и 2025</w:t>
      </w:r>
      <w:r w:rsidRPr="00DA4911">
        <w:rPr>
          <w:rFonts w:ascii="Times New Roman" w:hAnsi="Times New Roman" w:cs="Times New Roman"/>
          <w:sz w:val="24"/>
          <w:szCs w:val="24"/>
        </w:rPr>
        <w:t xml:space="preserve"> годов  согласно приложению.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 xml:space="preserve">2.Начальнику отдела  Администрации </w:t>
      </w:r>
      <w:r w:rsidR="00BE4D4C">
        <w:t>Михайловского</w:t>
      </w:r>
      <w:r w:rsidRPr="00DA4911">
        <w:t xml:space="preserve"> сельсовета 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   обеспечить разработку  проекта бюджета муниципального образования «</w:t>
      </w:r>
      <w:r w:rsidR="00BE4D4C">
        <w:t>Михайловский</w:t>
      </w:r>
      <w:r w:rsidRPr="00DA4911">
        <w:t xml:space="preserve"> сельсовет»  Курской облас</w:t>
      </w:r>
      <w:r w:rsidR="008C5155" w:rsidRPr="00DA4911">
        <w:t>ти на  2023</w:t>
      </w:r>
      <w:r w:rsidRPr="00DA4911">
        <w:t xml:space="preserve">  год </w:t>
      </w:r>
      <w:r w:rsidR="008C5155" w:rsidRPr="00DA4911">
        <w:t xml:space="preserve"> и плановый период 2024</w:t>
      </w:r>
      <w:r w:rsidRPr="00DA4911">
        <w:t xml:space="preserve"> и</w:t>
      </w:r>
      <w:r w:rsidR="008C5155" w:rsidRPr="00DA4911">
        <w:t xml:space="preserve"> 2025</w:t>
      </w:r>
      <w:r w:rsidRPr="00DA4911">
        <w:t xml:space="preserve"> годов  в  соответствии с утвержденной методикой.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 xml:space="preserve">3. </w:t>
      </w:r>
      <w:proofErr w:type="gramStart"/>
      <w:r w:rsidRPr="00DA4911">
        <w:t>Контроль за</w:t>
      </w:r>
      <w:proofErr w:type="gramEnd"/>
      <w:r w:rsidRPr="00DA4911">
        <w:t xml:space="preserve"> исполнением настоящего постановления   оставляю за собой.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>4. Настоящее постановление вступает в силу с момента его подписания.</w:t>
      </w: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EE24A9" w:rsidP="000141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911">
        <w:rPr>
          <w:sz w:val="28"/>
          <w:szCs w:val="28"/>
        </w:rPr>
        <w:t>Г</w:t>
      </w:r>
      <w:r w:rsidR="000141EA" w:rsidRPr="00DA4911">
        <w:rPr>
          <w:sz w:val="28"/>
          <w:szCs w:val="28"/>
        </w:rPr>
        <w:t xml:space="preserve">лавы </w:t>
      </w:r>
      <w:r w:rsidR="00CB132A" w:rsidRPr="00DA4911">
        <w:rPr>
          <w:sz w:val="28"/>
          <w:szCs w:val="28"/>
        </w:rPr>
        <w:t xml:space="preserve"> </w:t>
      </w:r>
      <w:r w:rsidR="00BE4D4C">
        <w:rPr>
          <w:sz w:val="28"/>
          <w:szCs w:val="28"/>
        </w:rPr>
        <w:t>Михайловского</w:t>
      </w:r>
      <w:r w:rsidR="000141EA" w:rsidRPr="00DA4911">
        <w:rPr>
          <w:sz w:val="28"/>
          <w:szCs w:val="28"/>
        </w:rPr>
        <w:t xml:space="preserve"> сельсовета                  </w:t>
      </w:r>
      <w:r w:rsidR="00CB132A" w:rsidRPr="00DA4911">
        <w:rPr>
          <w:sz w:val="28"/>
          <w:szCs w:val="28"/>
        </w:rPr>
        <w:t xml:space="preserve">                      </w:t>
      </w:r>
      <w:r w:rsidR="00BE4D4C">
        <w:rPr>
          <w:sz w:val="28"/>
          <w:szCs w:val="28"/>
        </w:rPr>
        <w:t xml:space="preserve"> О.И.Агеева</w:t>
      </w:r>
      <w:r w:rsidR="000141EA" w:rsidRPr="00DA4911">
        <w:rPr>
          <w:sz w:val="28"/>
          <w:szCs w:val="28"/>
        </w:rPr>
        <w:t xml:space="preserve">        </w:t>
      </w: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Default="000141EA"/>
    <w:p w:rsidR="000141EA" w:rsidRPr="000141EA" w:rsidRDefault="000141EA" w:rsidP="000141EA"/>
    <w:p w:rsidR="000141EA" w:rsidRDefault="000141EA" w:rsidP="000141EA"/>
    <w:p w:rsidR="00D24FA0" w:rsidRDefault="00D24FA0" w:rsidP="000141EA"/>
    <w:p w:rsidR="00D24FA0" w:rsidRDefault="00D24FA0" w:rsidP="000141EA"/>
    <w:p w:rsidR="000141EA" w:rsidRDefault="00654FF6" w:rsidP="000141EA">
      <w:pPr>
        <w:ind w:right="-1"/>
        <w:rPr>
          <w:b/>
        </w:rPr>
      </w:pPr>
      <w:r w:rsidRPr="00654FF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85pt;margin-top:-58.7pt;width:225pt;height:61.5pt;z-index:251660288" o:allowincell="f" strokecolor="white">
            <v:textbox style="mso-next-textbox:#_x0000_s1027">
              <w:txbxContent>
                <w:p w:rsidR="000141EA" w:rsidRPr="00FE1196" w:rsidRDefault="000141EA" w:rsidP="000141EA">
                  <w:pPr>
                    <w:rPr>
                      <w:sz w:val="18"/>
                      <w:szCs w:val="18"/>
                    </w:rPr>
                  </w:pPr>
                  <w:r w:rsidRPr="00FE1196">
                    <w:rPr>
                      <w:sz w:val="18"/>
                      <w:szCs w:val="18"/>
                    </w:rPr>
                    <w:t xml:space="preserve">Утверждена </w:t>
                  </w:r>
                </w:p>
                <w:p w:rsidR="000141EA" w:rsidRPr="00FE1196" w:rsidRDefault="000141EA" w:rsidP="000141EA">
                  <w:pPr>
                    <w:rPr>
                      <w:sz w:val="18"/>
                      <w:szCs w:val="18"/>
                    </w:rPr>
                  </w:pPr>
                  <w:r w:rsidRPr="00FE1196">
                    <w:rPr>
                      <w:sz w:val="18"/>
                      <w:szCs w:val="18"/>
                    </w:rPr>
                    <w:t xml:space="preserve">Постановлением Администрации </w:t>
                  </w:r>
                  <w:r w:rsidR="00BE4D4C" w:rsidRPr="00FE1196">
                    <w:rPr>
                      <w:sz w:val="18"/>
                      <w:szCs w:val="18"/>
                    </w:rPr>
                    <w:t>Михайловского</w:t>
                  </w:r>
                  <w:r w:rsidRPr="00FE1196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="00EE24A9" w:rsidRPr="00FE1196">
                    <w:rPr>
                      <w:sz w:val="18"/>
                      <w:szCs w:val="18"/>
                    </w:rPr>
                    <w:t>Черемисиновского</w:t>
                  </w:r>
                  <w:proofErr w:type="spellEnd"/>
                  <w:r w:rsidRPr="00FE1196">
                    <w:rPr>
                      <w:sz w:val="18"/>
                      <w:szCs w:val="18"/>
                    </w:rPr>
                    <w:t xml:space="preserve"> района</w:t>
                  </w:r>
                </w:p>
                <w:p w:rsidR="000141EA" w:rsidRPr="00FE1196" w:rsidRDefault="000141EA" w:rsidP="000141EA">
                  <w:pPr>
                    <w:rPr>
                      <w:sz w:val="18"/>
                      <w:szCs w:val="18"/>
                    </w:rPr>
                  </w:pPr>
                  <w:r w:rsidRPr="00FE1196">
                    <w:rPr>
                      <w:sz w:val="18"/>
                      <w:szCs w:val="18"/>
                    </w:rPr>
                    <w:t>Курской области</w:t>
                  </w:r>
                </w:p>
                <w:p w:rsidR="000141EA" w:rsidRPr="00FE1196" w:rsidRDefault="000141EA" w:rsidP="000141EA">
                  <w:pPr>
                    <w:rPr>
                      <w:sz w:val="18"/>
                      <w:szCs w:val="18"/>
                    </w:rPr>
                  </w:pPr>
                  <w:r w:rsidRPr="00FE1196">
                    <w:rPr>
                      <w:sz w:val="18"/>
                      <w:szCs w:val="18"/>
                    </w:rPr>
                    <w:t>от «</w:t>
                  </w:r>
                  <w:r w:rsidR="007426C1">
                    <w:rPr>
                      <w:sz w:val="18"/>
                      <w:szCs w:val="18"/>
                    </w:rPr>
                    <w:t>02</w:t>
                  </w:r>
                  <w:r w:rsidR="00EE24A9" w:rsidRPr="00FE1196">
                    <w:rPr>
                      <w:sz w:val="18"/>
                      <w:szCs w:val="18"/>
                    </w:rPr>
                    <w:t xml:space="preserve"> </w:t>
                  </w:r>
                  <w:r w:rsidRPr="00FE1196">
                    <w:rPr>
                      <w:sz w:val="18"/>
                      <w:szCs w:val="18"/>
                    </w:rPr>
                    <w:t>»</w:t>
                  </w:r>
                  <w:r w:rsidR="007426C1">
                    <w:rPr>
                      <w:sz w:val="18"/>
                      <w:szCs w:val="18"/>
                    </w:rPr>
                    <w:t>ноября</w:t>
                  </w:r>
                  <w:r w:rsidRPr="00FE1196">
                    <w:rPr>
                      <w:sz w:val="18"/>
                      <w:szCs w:val="18"/>
                    </w:rPr>
                    <w:t xml:space="preserve"> 20</w:t>
                  </w:r>
                  <w:r w:rsidR="00BE4D4C" w:rsidRPr="00FE1196">
                    <w:rPr>
                      <w:sz w:val="18"/>
                      <w:szCs w:val="18"/>
                    </w:rPr>
                    <w:t>22г. №7</w:t>
                  </w:r>
                  <w:r w:rsidR="00DA4911" w:rsidRPr="00FE1196">
                    <w:rPr>
                      <w:sz w:val="18"/>
                      <w:szCs w:val="18"/>
                    </w:rPr>
                    <w:t>7</w:t>
                  </w:r>
                </w:p>
                <w:p w:rsidR="000141EA" w:rsidRPr="00FE1196" w:rsidRDefault="000141EA" w:rsidP="000141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141EA" w:rsidRDefault="000141EA" w:rsidP="000141EA">
      <w:pPr>
        <w:ind w:right="-1"/>
        <w:rPr>
          <w:b/>
        </w:rPr>
      </w:pPr>
    </w:p>
    <w:p w:rsidR="000141EA" w:rsidRDefault="000141EA" w:rsidP="000141EA">
      <w:pPr>
        <w:ind w:right="-1"/>
        <w:rPr>
          <w:b/>
        </w:rPr>
      </w:pPr>
    </w:p>
    <w:p w:rsidR="000141EA" w:rsidRPr="002C16E4" w:rsidRDefault="000141EA" w:rsidP="000141EA">
      <w:pPr>
        <w:ind w:right="-1"/>
        <w:jc w:val="center"/>
        <w:rPr>
          <w:b/>
        </w:rPr>
      </w:pPr>
      <w:r w:rsidRPr="002C16E4">
        <w:rPr>
          <w:b/>
        </w:rPr>
        <w:t>Методика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прогнозирования налоговых и неналоговых доходов бюджета</w:t>
      </w:r>
    </w:p>
    <w:p w:rsidR="000141EA" w:rsidRDefault="000141EA" w:rsidP="000141EA">
      <w:pPr>
        <w:shd w:val="clear" w:color="auto" w:fill="FFFFFF"/>
        <w:ind w:right="-1"/>
        <w:jc w:val="center"/>
        <w:rPr>
          <w:b/>
        </w:rPr>
      </w:pPr>
      <w:r w:rsidRPr="00A54284">
        <w:rPr>
          <w:b/>
        </w:rPr>
        <w:t xml:space="preserve">муниципального образования </w:t>
      </w:r>
      <w:r w:rsidRPr="00314770">
        <w:rPr>
          <w:b/>
        </w:rPr>
        <w:t>«</w:t>
      </w:r>
      <w:r w:rsidR="00BE4D4C">
        <w:rPr>
          <w:b/>
        </w:rPr>
        <w:t>Михайловский</w:t>
      </w:r>
      <w:r w:rsidRPr="00314770">
        <w:rPr>
          <w:b/>
        </w:rPr>
        <w:t xml:space="preserve"> сельсовет»</w:t>
      </w:r>
      <w:r w:rsidRPr="00A54284">
        <w:rPr>
          <w:b/>
        </w:rPr>
        <w:t xml:space="preserve"> </w:t>
      </w:r>
      <w:proofErr w:type="spellStart"/>
      <w:r w:rsidR="00EE24A9">
        <w:rPr>
          <w:b/>
        </w:rPr>
        <w:t>Черемисиновского</w:t>
      </w:r>
      <w:proofErr w:type="spellEnd"/>
      <w:r w:rsidRPr="002C16E4">
        <w:rPr>
          <w:b/>
        </w:rPr>
        <w:t xml:space="preserve"> район</w:t>
      </w:r>
      <w:r>
        <w:rPr>
          <w:b/>
        </w:rPr>
        <w:t>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Курской области</w:t>
      </w:r>
      <w:r>
        <w:rPr>
          <w:b/>
        </w:rPr>
        <w:t xml:space="preserve"> </w:t>
      </w:r>
      <w:r w:rsidRPr="002C16E4">
        <w:rPr>
          <w:b/>
        </w:rPr>
        <w:t xml:space="preserve"> на 20</w:t>
      </w:r>
      <w:r w:rsidR="008C5155">
        <w:rPr>
          <w:b/>
        </w:rPr>
        <w:t>23</w:t>
      </w:r>
      <w:r w:rsidRPr="002C16E4">
        <w:rPr>
          <w:b/>
        </w:rPr>
        <w:t xml:space="preserve"> год и на плановый период 20</w:t>
      </w:r>
      <w:r w:rsidR="008C5155">
        <w:rPr>
          <w:b/>
        </w:rPr>
        <w:t>24</w:t>
      </w:r>
      <w:r w:rsidRPr="002C16E4">
        <w:rPr>
          <w:b/>
        </w:rPr>
        <w:t xml:space="preserve"> и 202</w:t>
      </w:r>
      <w:r w:rsidR="008C5155">
        <w:rPr>
          <w:b/>
        </w:rPr>
        <w:t>5</w:t>
      </w:r>
      <w:r w:rsidRPr="002C16E4">
        <w:rPr>
          <w:b/>
        </w:rPr>
        <w:t xml:space="preserve"> годов.</w:t>
      </w:r>
    </w:p>
    <w:p w:rsidR="000141EA" w:rsidRPr="002C16E4" w:rsidRDefault="000141EA" w:rsidP="000141EA">
      <w:pPr>
        <w:shd w:val="clear" w:color="auto" w:fill="FFFFFF"/>
        <w:ind w:right="-1" w:firstLine="709"/>
        <w:rPr>
          <w:b/>
          <w:bCs/>
          <w:color w:val="000000"/>
          <w:spacing w:val="-10"/>
        </w:rPr>
      </w:pP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Доходная база бюджета муниципального </w:t>
      </w:r>
      <w:r w:rsidRPr="00A54284">
        <w:rPr>
          <w:color w:val="000000"/>
        </w:rPr>
        <w:t xml:space="preserve">образования </w:t>
      </w:r>
      <w:r w:rsidRPr="00314770">
        <w:rPr>
          <w:color w:val="000000"/>
        </w:rPr>
        <w:t>«</w:t>
      </w:r>
      <w:r w:rsidR="00BE4D4C">
        <w:rPr>
          <w:color w:val="000000"/>
        </w:rPr>
        <w:t>Михайловский</w:t>
      </w:r>
      <w:r w:rsidRPr="00A54284">
        <w:rPr>
          <w:color w:val="000000"/>
        </w:rPr>
        <w:t xml:space="preserve"> сельсовет» </w:t>
      </w:r>
      <w:r>
        <w:rPr>
          <w:color w:val="000000"/>
        </w:rPr>
        <w:t xml:space="preserve"> </w:t>
      </w:r>
      <w:proofErr w:type="spellStart"/>
      <w:r w:rsidR="00EE24A9">
        <w:rPr>
          <w:color w:val="000000"/>
        </w:rPr>
        <w:t>Черемисиновского</w:t>
      </w:r>
      <w:proofErr w:type="spellEnd"/>
      <w:r w:rsidRPr="00C4216C">
        <w:rPr>
          <w:color w:val="000000"/>
        </w:rPr>
        <w:t xml:space="preserve"> район</w:t>
      </w:r>
      <w:r>
        <w:rPr>
          <w:color w:val="000000"/>
        </w:rPr>
        <w:t>а</w:t>
      </w:r>
      <w:r w:rsidRPr="002C16E4">
        <w:rPr>
          <w:color w:val="000000"/>
        </w:rPr>
        <w:t xml:space="preserve"> Курской области на 20</w:t>
      </w:r>
      <w:r w:rsidR="008C5155">
        <w:rPr>
          <w:color w:val="000000"/>
        </w:rPr>
        <w:t>23</w:t>
      </w:r>
      <w:r w:rsidRPr="002C16E4">
        <w:rPr>
          <w:color w:val="000000"/>
        </w:rPr>
        <w:t>-202</w:t>
      </w:r>
      <w:r w:rsidR="008C5155">
        <w:rPr>
          <w:color w:val="000000"/>
        </w:rPr>
        <w:t>5</w:t>
      </w:r>
      <w:r w:rsidRPr="002C16E4">
        <w:rPr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При внесении в действующее налоговое законодательство изменений и дополнений </w:t>
      </w:r>
      <w:r w:rsidRPr="007F08BD">
        <w:rPr>
          <w:color w:val="000000"/>
        </w:rPr>
        <w:t>методика прогнозирования отдельных налогов может быть уточнена.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bCs/>
          <w:color w:val="000000"/>
          <w:u w:val="single"/>
        </w:rPr>
      </w:pPr>
    </w:p>
    <w:p w:rsidR="00B64A8F" w:rsidRPr="00B64A8F" w:rsidRDefault="00B64A8F" w:rsidP="00B64A8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Налог на доходы физических лиц (код 1 01 02000 01 0000 110)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A8F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статьями 227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227.1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228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02010 01 0000 110), рассчитывается по двум вариантам и принимается средний из них.</w:t>
      </w:r>
      <w:proofErr w:type="gramEnd"/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Первый вариант -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Второй вариант -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13%.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Прогнозируемая сумма поступления налога на 2024 - 2025 годы также рассчитывается по двум вариантам и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из них.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Первый вариант - сумма налога на 2024 - 2025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фонда заработной платы на 2024 - 2025 годы.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lastRenderedPageBreak/>
        <w:t>Второй вариант - сумма налога на 2024 - 2025 годы определяется исходя из фонда заработной платы, планируемого комитетом по экономике и развитию Курской области на 2024 - 2025 годы, и ставки налога в размере 13%.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A8F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статьей 227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02020 01 0000 110), рассчитывается исходя из ожидаемого поступления налога в 2022 году, скорректированного на ежегодные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темпы роста (снижения) фонда заработной платы в 2023 - 2025 годах.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статьей 228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02030 01 0000 110), в 2023 - 2025 годах определяется на уровне ожидаемого поступления налога в 2022 году.</w:t>
      </w:r>
    </w:p>
    <w:p w:rsidR="000141EA" w:rsidRPr="000A6F2E" w:rsidRDefault="00B64A8F" w:rsidP="00B64A8F">
      <w:pPr>
        <w:shd w:val="clear" w:color="auto" w:fill="FFFFFF"/>
        <w:ind w:right="-1" w:firstLine="709"/>
        <w:jc w:val="both"/>
        <w:rPr>
          <w:color w:val="000000"/>
        </w:rPr>
      </w:pPr>
      <w:r>
        <w:t>Ожидаемое поступление налога в 2022 году определяется на уровне фактического поступления налога в 2021 году</w:t>
      </w:r>
      <w:proofErr w:type="gramStart"/>
      <w:r>
        <w:t xml:space="preserve"> </w:t>
      </w:r>
      <w:r w:rsidR="000141EA" w:rsidRPr="000A6F2E">
        <w:rPr>
          <w:color w:val="000000"/>
        </w:rPr>
        <w:t>П</w:t>
      </w:r>
      <w:proofErr w:type="gramEnd"/>
      <w:r w:rsidR="000141EA" w:rsidRPr="000A6F2E">
        <w:rPr>
          <w:color w:val="000000"/>
        </w:rPr>
        <w:t>ри получении в расчетах отрицательного значения прогноз поступления налога принимается равным нулю.</w:t>
      </w:r>
    </w:p>
    <w:p w:rsidR="000141EA" w:rsidRPr="007F08BD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Default="000141EA" w:rsidP="000141EA">
      <w:pPr>
        <w:pStyle w:val="a3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 w:rsidRPr="00064834">
        <w:rPr>
          <w:bCs w:val="0"/>
          <w:color w:val="000000"/>
          <w:sz w:val="24"/>
          <w:szCs w:val="24"/>
        </w:rPr>
        <w:t>Единый сельскохозяйственный налог</w:t>
      </w:r>
      <w:r w:rsidRPr="00064834"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Прогноз поступлений налога в 2023 - 2025 годах 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2023 - 2025 годы.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расчете ожидаемого поступления по муниципальным образованиям, у которых удельный вес 1-го полугодия отчетного года составляет более 100 процентов или не превышает средний по области, в расчет принимается удельный вес, равный 100 процентам, и средний по области соответственно.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При расчете на очередной финансовый год и на плановый период прогноза поступления налога учитываются особенности по поселениям: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при отсутствии у поселения индексов цен сельскохозяйственной продукции в расчетах применяются сводные индексы по соответствующему району, в состав которого входят данные поселения;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41EA" w:rsidRPr="000A6F2E" w:rsidRDefault="000141EA" w:rsidP="000141EA">
      <w:pPr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  <w:r w:rsidRPr="005B7EE0">
        <w:rPr>
          <w:b/>
          <w:color w:val="000000"/>
        </w:rPr>
        <w:t>Налог на имущество физических лиц</w:t>
      </w:r>
      <w:r w:rsidRPr="005B7EE0">
        <w:rPr>
          <w:color w:val="000000"/>
        </w:rPr>
        <w:t xml:space="preserve"> (код </w:t>
      </w:r>
      <w:r w:rsidRPr="005B7EE0">
        <w:rPr>
          <w:snapToGrid w:val="0"/>
          <w:color w:val="000000"/>
        </w:rPr>
        <w:t>1 06 01000 00 0000 110</w:t>
      </w:r>
      <w:r w:rsidRPr="005B7EE0">
        <w:rPr>
          <w:color w:val="000000"/>
        </w:rPr>
        <w:t>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Прогноз поступлений налога на 2023 - 2025 годы рассчитывается исходя из ожидаемого поступления налога в 2022 году.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Ожидаемое поступление в 2022 году рассчитывается исходя из фактических поступлений сумм налога за 2021 год, скорректированного на </w:t>
      </w:r>
      <w:proofErr w:type="spellStart"/>
      <w:r w:rsidRPr="00B64A8F">
        <w:rPr>
          <w:rFonts w:ascii="Times New Roman" w:hAnsi="Times New Roman" w:cs="Times New Roman"/>
          <w:sz w:val="24"/>
          <w:szCs w:val="24"/>
        </w:rPr>
        <w:t>среднеобластной</w:t>
      </w:r>
      <w:proofErr w:type="spellEnd"/>
      <w:r w:rsidRPr="00B64A8F">
        <w:rPr>
          <w:rFonts w:ascii="Times New Roman" w:hAnsi="Times New Roman" w:cs="Times New Roman"/>
          <w:sz w:val="24"/>
          <w:szCs w:val="24"/>
        </w:rPr>
        <w:t xml:space="preserve"> темп роста налога за 3 года - 114,6 процента.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lastRenderedPageBreak/>
        <w:t xml:space="preserve">При расчете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роста, равный 100 процентам. При получении в расчетах отрицательного значения прогноз поступления налога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b/>
          <w:bCs/>
          <w:color w:val="000000"/>
        </w:rPr>
        <w:t>Земельный налог</w:t>
      </w:r>
      <w:r w:rsidRPr="005B7EE0">
        <w:rPr>
          <w:bCs/>
          <w:color w:val="000000"/>
        </w:rPr>
        <w:t xml:space="preserve"> </w:t>
      </w:r>
      <w:r w:rsidRPr="005B7EE0">
        <w:rPr>
          <w:color w:val="000000"/>
        </w:rPr>
        <w:t>(код 1 06 06000 00 0000 110)</w:t>
      </w:r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Прогноз поступлений земельного налога на 2023 - 2025 годы определяется на уровне ожидаемого поступления налога в 2022 году.</w:t>
      </w:r>
    </w:p>
    <w:p w:rsidR="00570672" w:rsidRDefault="00570672" w:rsidP="00570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570672" w:rsidRDefault="00570672" w:rsidP="00570672">
      <w:pPr>
        <w:pStyle w:val="ConsPlusTitle"/>
        <w:ind w:firstLine="540"/>
        <w:jc w:val="both"/>
        <w:outlineLvl w:val="1"/>
      </w:pPr>
    </w:p>
    <w:p w:rsidR="00570672" w:rsidRPr="00570672" w:rsidRDefault="00570672" w:rsidP="0057067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70672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</w:t>
      </w:r>
      <w:proofErr w:type="gramEnd"/>
      <w:r w:rsidRPr="00570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672">
        <w:rPr>
          <w:rFonts w:ascii="Times New Roman" w:hAnsi="Times New Roman" w:cs="Times New Roman"/>
          <w:sz w:val="24"/>
          <w:szCs w:val="24"/>
        </w:rPr>
        <w:t>1 11 05025 13 0000 120)</w:t>
      </w:r>
      <w:proofErr w:type="gramEnd"/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Поступление арендной платы за земли на 2023 - 2025 годы прогнозируется на уровне ожидаемого поступления доходов в 2022 году.</w:t>
      </w:r>
    </w:p>
    <w:p w:rsidR="00570672" w:rsidRPr="00570672" w:rsidRDefault="00570672" w:rsidP="00570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Ожидаемое поступление в 2022 году рассчитывается исходя из фактического поступления доходов во 2-м полугодии 2021 года и в 1-м полугодии 2022 года.</w:t>
      </w:r>
    </w:p>
    <w:p w:rsidR="00570672" w:rsidRDefault="00570672" w:rsidP="00570672">
      <w:pPr>
        <w:shd w:val="clear" w:color="auto" w:fill="FFFFFF"/>
        <w:ind w:right="-1"/>
        <w:jc w:val="both"/>
        <w:rPr>
          <w:rFonts w:eastAsia="Calibri"/>
        </w:rPr>
      </w:pPr>
    </w:p>
    <w:p w:rsidR="00BE7C15" w:rsidRDefault="00570672" w:rsidP="00570672">
      <w:pPr>
        <w:shd w:val="clear" w:color="auto" w:fill="FFFFFF"/>
        <w:ind w:right="-1"/>
        <w:jc w:val="both"/>
        <w:rPr>
          <w:color w:val="000000"/>
          <w:spacing w:val="-14"/>
        </w:rPr>
      </w:pPr>
      <w:r>
        <w:rPr>
          <w:rFonts w:eastAsia="Calibri"/>
        </w:rPr>
        <w:t xml:space="preserve">               </w:t>
      </w:r>
      <w:r w:rsidR="00BE7C15">
        <w:rPr>
          <w:b/>
          <w:bCs/>
          <w:color w:val="000000"/>
          <w:spacing w:val="-14"/>
        </w:rPr>
        <w:t xml:space="preserve">Инициативные платежи </w:t>
      </w:r>
      <w:r w:rsidR="00BE7C15">
        <w:rPr>
          <w:color w:val="000000"/>
          <w:spacing w:val="-14"/>
        </w:rPr>
        <w:t xml:space="preserve">(код </w:t>
      </w:r>
      <w:r w:rsidR="00BE7C15">
        <w:rPr>
          <w:snapToGrid w:val="0"/>
          <w:color w:val="000000"/>
        </w:rPr>
        <w:t>1 17 15000 00 0000 150</w:t>
      </w:r>
      <w:r w:rsidR="00BE7C15">
        <w:rPr>
          <w:color w:val="000000"/>
          <w:spacing w:val="-14"/>
        </w:rPr>
        <w:t>)</w:t>
      </w:r>
    </w:p>
    <w:p w:rsidR="00BE7C15" w:rsidRDefault="00BE7C15" w:rsidP="00BE7C15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</w:rPr>
      </w:pPr>
      <w:r>
        <w:rPr>
          <w:color w:val="000000"/>
        </w:rPr>
        <w:t xml:space="preserve">Поступление инициативных платежей в местный бюджет в 2022 году прогнозируется на основании сведений о проектах муниципального образования, прошедшего конкурсный отбор в проекте «Народный бюджет», подготовленный </w:t>
      </w:r>
      <w:r>
        <w:t>в</w:t>
      </w:r>
      <w:r>
        <w:rPr>
          <w:lang w:val="en-US"/>
        </w:rPr>
        <w:t> </w:t>
      </w:r>
      <w:r>
        <w:t>соответствии</w:t>
      </w:r>
      <w:r>
        <w:rPr>
          <w:color w:val="000000"/>
        </w:rPr>
        <w:t xml:space="preserve"> с постановлением Администрации Курской области от 27.09.2016 №</w:t>
      </w:r>
      <w:r>
        <w:rPr>
          <w:color w:val="000000"/>
          <w:lang w:val="en-US"/>
        </w:rPr>
        <w:t> </w:t>
      </w:r>
      <w:r>
        <w:rPr>
          <w:color w:val="000000"/>
        </w:rPr>
        <w:t>732-па «О вопросах реализации проекта «Народный бюджет» в Курской области».</w:t>
      </w:r>
    </w:p>
    <w:p w:rsidR="002F701B" w:rsidRDefault="00BE7C15" w:rsidP="00D24FA0">
      <w:pPr>
        <w:shd w:val="clear" w:color="auto" w:fill="FFFFFF"/>
        <w:ind w:right="-1" w:firstLine="709"/>
        <w:jc w:val="both"/>
      </w:pPr>
      <w:r>
        <w:t>Поступление</w:t>
      </w:r>
      <w:r>
        <w:rPr>
          <w:color w:val="000000"/>
        </w:rPr>
        <w:t xml:space="preserve"> инициативных платежей</w:t>
      </w:r>
      <w:r>
        <w:t xml:space="preserve"> в </w:t>
      </w:r>
      <w:r>
        <w:rPr>
          <w:color w:val="000000"/>
        </w:rPr>
        <w:t xml:space="preserve">местный бюджет </w:t>
      </w:r>
      <w:r>
        <w:t>в 2023 и 2024 годах не планируется.</w:t>
      </w:r>
    </w:p>
    <w:p w:rsidR="00CB38DA" w:rsidRDefault="00CB38DA" w:rsidP="00D24FA0">
      <w:pPr>
        <w:shd w:val="clear" w:color="auto" w:fill="FFFFFF"/>
        <w:ind w:right="-1" w:firstLine="709"/>
        <w:jc w:val="both"/>
      </w:pPr>
    </w:p>
    <w:p w:rsidR="00CB38DA" w:rsidRPr="00CB38DA" w:rsidRDefault="00CB38DA" w:rsidP="00CB38DA">
      <w:pPr>
        <w:jc w:val="center"/>
        <w:rPr>
          <w:b/>
          <w:bCs/>
          <w:i/>
          <w:spacing w:val="-9"/>
          <w:u w:val="single"/>
        </w:rPr>
      </w:pPr>
      <w:r w:rsidRPr="00CB38DA">
        <w:rPr>
          <w:b/>
          <w:bCs/>
          <w:i/>
          <w:u w:val="single"/>
          <w:lang w:val="en-US"/>
        </w:rPr>
        <w:t>II</w:t>
      </w:r>
      <w:r w:rsidRPr="00CB38DA">
        <w:rPr>
          <w:b/>
          <w:bCs/>
          <w:i/>
          <w:u w:val="single"/>
        </w:rPr>
        <w:t xml:space="preserve">. Отдельные особенности </w:t>
      </w:r>
      <w:r w:rsidRPr="00CB38DA">
        <w:rPr>
          <w:b/>
          <w:bCs/>
          <w:i/>
          <w:spacing w:val="-9"/>
          <w:u w:val="single"/>
        </w:rPr>
        <w:t xml:space="preserve">планирования </w:t>
      </w:r>
    </w:p>
    <w:p w:rsidR="00CB38DA" w:rsidRPr="00CB38DA" w:rsidRDefault="00CB38DA" w:rsidP="00CB38DA">
      <w:pPr>
        <w:jc w:val="center"/>
        <w:rPr>
          <w:b/>
          <w:bCs/>
          <w:i/>
          <w:spacing w:val="-9"/>
          <w:u w:val="single"/>
        </w:rPr>
      </w:pPr>
      <w:r w:rsidRPr="00CB38DA">
        <w:rPr>
          <w:b/>
          <w:bCs/>
          <w:i/>
          <w:spacing w:val="-9"/>
          <w:u w:val="single"/>
        </w:rPr>
        <w:t>бюджетных ассигнований бюджета</w:t>
      </w:r>
    </w:p>
    <w:p w:rsidR="00CB38DA" w:rsidRPr="00CB38DA" w:rsidRDefault="00BE4D4C" w:rsidP="00CB38DA">
      <w:pPr>
        <w:shd w:val="clear" w:color="auto" w:fill="FFFFFF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Михайловского</w:t>
      </w:r>
      <w:r w:rsidR="00CB38DA" w:rsidRPr="00CB38DA">
        <w:rPr>
          <w:b/>
          <w:i/>
          <w:color w:val="000000"/>
          <w:u w:val="single"/>
        </w:rPr>
        <w:t xml:space="preserve"> сельсовета </w:t>
      </w:r>
      <w:proofErr w:type="spellStart"/>
      <w:r w:rsidR="00CB38DA" w:rsidRPr="00CB38DA">
        <w:rPr>
          <w:b/>
          <w:i/>
          <w:color w:val="000000"/>
          <w:u w:val="single"/>
        </w:rPr>
        <w:t>Черемисиновского</w:t>
      </w:r>
      <w:proofErr w:type="spellEnd"/>
      <w:r w:rsidR="00CB38DA" w:rsidRPr="00CB38DA">
        <w:rPr>
          <w:b/>
          <w:i/>
          <w:color w:val="000000"/>
          <w:u w:val="single"/>
        </w:rPr>
        <w:t xml:space="preserve"> района</w:t>
      </w:r>
    </w:p>
    <w:p w:rsidR="00CB38DA" w:rsidRPr="00CB38DA" w:rsidRDefault="00CB38DA" w:rsidP="00CB38DA">
      <w:pPr>
        <w:shd w:val="clear" w:color="auto" w:fill="FFFFFF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Курской области на 2023 год и на плановый период 2024 и 2025</w:t>
      </w:r>
      <w:r w:rsidRPr="00CB38DA">
        <w:rPr>
          <w:b/>
          <w:i/>
          <w:color w:val="000000"/>
          <w:u w:val="single"/>
        </w:rPr>
        <w:t xml:space="preserve"> годов</w:t>
      </w:r>
    </w:p>
    <w:p w:rsidR="00CB38DA" w:rsidRPr="00CB38DA" w:rsidRDefault="00CB38DA" w:rsidP="00CB38DA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DA" w:rsidRPr="00CB38DA" w:rsidRDefault="00CB38DA" w:rsidP="00CB38DA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организации местного самоуправления</w:t>
      </w:r>
      <w:proofErr w:type="gramEnd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08.06.2021 № 75н «Об утверждении кодов (перечней кодов) бюджетной классифика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Российской Федерации на 2023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proofErr w:type="gramEnd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и 2025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годов)», Основные направления бюджетной и налоговой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политики Курской области на 2023 год и на плановый период 2024 и 2025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годов, утвержденные распоряжением Администрации 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Курской области от 4 октября 2021 года № 590-ра, а также проект федерального закон</w:t>
      </w:r>
      <w:r w:rsidR="00BF561A">
        <w:rPr>
          <w:rFonts w:ascii="Times New Roman" w:eastAsia="Times New Roman" w:hAnsi="Times New Roman"/>
          <w:sz w:val="24"/>
          <w:szCs w:val="24"/>
          <w:lang w:eastAsia="ru-RU"/>
        </w:rPr>
        <w:t>а «О федеральном бюджете на 2023 год и на плановый период 2024 и 2025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годов».</w:t>
      </w:r>
      <w:proofErr w:type="gramEnd"/>
    </w:p>
    <w:p w:rsidR="00CB38DA" w:rsidRPr="00CB38DA" w:rsidRDefault="00CB38DA" w:rsidP="00CB38DA">
      <w:pPr>
        <w:pStyle w:val="a5"/>
        <w:ind w:firstLine="709"/>
        <w:rPr>
          <w:sz w:val="24"/>
          <w:szCs w:val="24"/>
        </w:rPr>
      </w:pP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  <w:lang w:val="en-US"/>
        </w:rPr>
        <w:t>I</w:t>
      </w:r>
      <w:r w:rsidRPr="00CB38DA">
        <w:rPr>
          <w:b/>
          <w:sz w:val="24"/>
          <w:szCs w:val="24"/>
        </w:rPr>
        <w:t xml:space="preserve">. Общие подходы к планированию бюджетных ассигнований </w:t>
      </w: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</w:rPr>
        <w:t>областного бюджета на 202</w:t>
      </w:r>
      <w:r w:rsidR="00BF561A">
        <w:rPr>
          <w:b/>
          <w:sz w:val="24"/>
          <w:szCs w:val="24"/>
        </w:rPr>
        <w:t>3</w:t>
      </w:r>
      <w:r w:rsidRPr="00CB38DA">
        <w:rPr>
          <w:b/>
          <w:sz w:val="24"/>
          <w:szCs w:val="24"/>
        </w:rPr>
        <w:t xml:space="preserve"> год и на плановый период </w:t>
      </w: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</w:rPr>
        <w:t>202</w:t>
      </w:r>
      <w:r w:rsidR="00BF561A">
        <w:rPr>
          <w:b/>
          <w:sz w:val="24"/>
          <w:szCs w:val="24"/>
        </w:rPr>
        <w:t>4</w:t>
      </w:r>
      <w:r w:rsidRPr="00CB38DA">
        <w:rPr>
          <w:b/>
          <w:sz w:val="24"/>
          <w:szCs w:val="24"/>
        </w:rPr>
        <w:t xml:space="preserve"> и 202</w:t>
      </w:r>
      <w:r w:rsidR="00BF561A">
        <w:rPr>
          <w:b/>
          <w:sz w:val="24"/>
          <w:szCs w:val="24"/>
        </w:rPr>
        <w:t>5</w:t>
      </w:r>
      <w:r w:rsidRPr="00CB38DA">
        <w:rPr>
          <w:b/>
          <w:sz w:val="24"/>
          <w:szCs w:val="24"/>
        </w:rPr>
        <w:t xml:space="preserve"> годов</w:t>
      </w:r>
    </w:p>
    <w:p w:rsidR="00CB38DA" w:rsidRPr="00CB38DA" w:rsidRDefault="00CB38DA" w:rsidP="00CB38DA">
      <w:pPr>
        <w:pStyle w:val="a5"/>
        <w:ind w:firstLine="709"/>
        <w:rPr>
          <w:sz w:val="24"/>
          <w:szCs w:val="24"/>
        </w:rPr>
      </w:pP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r w:rsidRPr="00CB38DA">
        <w:t>Планирование объемов на 20</w:t>
      </w:r>
      <w:r w:rsidR="00BF561A">
        <w:t>23</w:t>
      </w:r>
      <w:r w:rsidRPr="00CB38DA">
        <w:t xml:space="preserve"> год и на плановый период 202</w:t>
      </w:r>
      <w:r w:rsidR="00BF561A">
        <w:t>4</w:t>
      </w:r>
      <w:r w:rsidRPr="00CB38DA">
        <w:t xml:space="preserve"> и 202</w:t>
      </w:r>
      <w:r w:rsidR="00BF561A">
        <w:t>5</w:t>
      </w:r>
      <w:r w:rsidRPr="00CB38DA">
        <w:t xml:space="preserve"> годов осуществляется в рамках муниципальных программ </w:t>
      </w:r>
      <w:r w:rsidR="00BE4D4C">
        <w:t>Михайловского</w:t>
      </w:r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и непрограммных мероприятий.</w:t>
      </w: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proofErr w:type="gramStart"/>
      <w:r w:rsidRPr="00CB38DA">
        <w:t>Формирование объема и структуры расходов  бюджета муниципального образования на 20</w:t>
      </w:r>
      <w:r w:rsidR="00BF561A">
        <w:t>23</w:t>
      </w:r>
      <w:r w:rsidRPr="00CB38DA">
        <w:t xml:space="preserve"> год и на плановый период 202</w:t>
      </w:r>
      <w:r w:rsidR="00BF561A">
        <w:t>4</w:t>
      </w:r>
      <w:r w:rsidRPr="00CB38DA">
        <w:t xml:space="preserve"> и 202</w:t>
      </w:r>
      <w:r w:rsidR="00BF561A">
        <w:t>5</w:t>
      </w:r>
      <w:r w:rsidRPr="00CB38DA">
        <w:t xml:space="preserve"> годов осуществляется исходя из «базовых» объемов бюджетных ассигнований на 202</w:t>
      </w:r>
      <w:r w:rsidR="00BF561A">
        <w:t>3</w:t>
      </w:r>
      <w:r w:rsidRPr="00CB38DA">
        <w:t xml:space="preserve"> и 202</w:t>
      </w:r>
      <w:r w:rsidR="00BF561A">
        <w:t>5</w:t>
      </w:r>
      <w:r w:rsidRPr="00CB38DA">
        <w:t xml:space="preserve"> годы, утвержденных Решением Собрания депутатов </w:t>
      </w:r>
      <w:r w:rsidR="00BE4D4C">
        <w:t>Михайловского</w:t>
      </w:r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от 1</w:t>
      </w:r>
      <w:r w:rsidR="00BF561A">
        <w:t>5.12.2021</w:t>
      </w:r>
      <w:r w:rsidRPr="00CB38DA">
        <w:t xml:space="preserve"> года № </w:t>
      </w:r>
      <w:r w:rsidR="00BE4D4C" w:rsidRPr="00BE4D4C">
        <w:t>20</w:t>
      </w:r>
      <w:r w:rsidRPr="00BE4D4C">
        <w:t>.1</w:t>
      </w:r>
      <w:r w:rsidR="00BE4D4C" w:rsidRPr="00BE4D4C">
        <w:t>/3</w:t>
      </w:r>
      <w:r w:rsidRPr="00BE4D4C">
        <w:t xml:space="preserve"> «О бюджете </w:t>
      </w:r>
      <w:r w:rsidR="00BE4D4C" w:rsidRPr="00BE4D4C">
        <w:t>Михайловского</w:t>
      </w:r>
      <w:r w:rsidRPr="00BE4D4C">
        <w:t xml:space="preserve"> сельсовета</w:t>
      </w:r>
      <w:r w:rsidRPr="00BE4D4C">
        <w:rPr>
          <w:b/>
        </w:rPr>
        <w:t xml:space="preserve"> </w:t>
      </w:r>
      <w:proofErr w:type="spellStart"/>
      <w:r w:rsidRPr="00BE4D4C">
        <w:t>Черемисиновского</w:t>
      </w:r>
      <w:proofErr w:type="spellEnd"/>
      <w:r w:rsidRPr="00BE4D4C">
        <w:t xml:space="preserve"> района Курской области </w:t>
      </w:r>
      <w:r w:rsidR="00BF561A" w:rsidRPr="00BE4D4C">
        <w:t>на 2022</w:t>
      </w:r>
      <w:r w:rsidRPr="00BE4D4C">
        <w:t xml:space="preserve"> год и на плановый</w:t>
      </w:r>
      <w:proofErr w:type="gramEnd"/>
      <w:r w:rsidRPr="00BE4D4C">
        <w:t xml:space="preserve"> период 202</w:t>
      </w:r>
      <w:r w:rsidR="00BF561A" w:rsidRPr="00BE4D4C">
        <w:t>3</w:t>
      </w:r>
      <w:r w:rsidRPr="00BE4D4C">
        <w:t xml:space="preserve"> и 202</w:t>
      </w:r>
      <w:r w:rsidR="00BF561A" w:rsidRPr="00BE4D4C">
        <w:t>4</w:t>
      </w:r>
      <w:r w:rsidRPr="00BE4D4C">
        <w:t xml:space="preserve"> годов</w:t>
      </w:r>
      <w:r w:rsidRPr="00BE4D4C">
        <w:rPr>
          <w:b/>
        </w:rPr>
        <w:t xml:space="preserve">» </w:t>
      </w:r>
      <w:r w:rsidRPr="00BE4D4C">
        <w:t xml:space="preserve">(в редакции Решения Собрания депутатов </w:t>
      </w:r>
      <w:r w:rsidR="00BE4D4C" w:rsidRPr="00BE4D4C">
        <w:t>Михайловского</w:t>
      </w:r>
      <w:r w:rsidRPr="00BE4D4C">
        <w:t xml:space="preserve"> сельсовета </w:t>
      </w:r>
      <w:proofErr w:type="spellStart"/>
      <w:r w:rsidRPr="00BE4D4C">
        <w:t>Черемисиновского</w:t>
      </w:r>
      <w:proofErr w:type="spellEnd"/>
      <w:r w:rsidRPr="00BE4D4C">
        <w:t xml:space="preserve"> района Курской области от </w:t>
      </w:r>
      <w:r w:rsidR="00BE4D4C" w:rsidRPr="00BE4D4C">
        <w:t>21</w:t>
      </w:r>
      <w:r w:rsidRPr="00BE4D4C">
        <w:t>.0</w:t>
      </w:r>
      <w:r w:rsidR="00BE4D4C" w:rsidRPr="00BE4D4C">
        <w:t>9.2022 №10</w:t>
      </w:r>
      <w:r w:rsidRPr="00BE4D4C">
        <w:t>.1</w:t>
      </w:r>
      <w:r w:rsidR="00BE4D4C" w:rsidRPr="00BE4D4C">
        <w:t>/3</w:t>
      </w:r>
      <w:r w:rsidRPr="00BE4D4C">
        <w:t>)</w:t>
      </w:r>
      <w:r w:rsidRPr="00BE4D4C">
        <w:rPr>
          <w:b/>
        </w:rPr>
        <w:t xml:space="preserve"> с учетом</w:t>
      </w:r>
      <w:r w:rsidRPr="00CB38DA">
        <w:t xml:space="preserve"> их доведения до уровня 20</w:t>
      </w:r>
      <w:r w:rsidR="00BF561A">
        <w:t>22</w:t>
      </w:r>
      <w:r w:rsidRPr="00CB38DA">
        <w:t xml:space="preserve"> года по расходам длительного срока действия. В основу формирования расходов 202</w:t>
      </w:r>
      <w:r w:rsidR="00BF561A">
        <w:t>5</w:t>
      </w:r>
      <w:r w:rsidRPr="00CB38DA">
        <w:t xml:space="preserve"> года положены бюджетные ассигнования 202</w:t>
      </w:r>
      <w:r w:rsidR="00BF561A">
        <w:t>4</w:t>
      </w:r>
      <w:r w:rsidRPr="00CB38DA">
        <w:t xml:space="preserve"> года.</w:t>
      </w: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r w:rsidRPr="00CB38DA">
        <w:t>При формировании бюджета му</w:t>
      </w:r>
      <w:r w:rsidR="00BF561A">
        <w:t>ниципального образования на 2023</w:t>
      </w:r>
      <w:r w:rsidRPr="00CB38DA">
        <w:t xml:space="preserve"> год </w:t>
      </w:r>
      <w:r w:rsidR="00BF561A">
        <w:t>и на плановый период 2024 и 2025</w:t>
      </w:r>
      <w:r w:rsidRPr="00CB38DA">
        <w:t xml:space="preserve"> годов применены общие подходы к расчету бюджетных проектировок:</w:t>
      </w:r>
    </w:p>
    <w:p w:rsidR="00CB38DA" w:rsidRPr="00CB38DA" w:rsidRDefault="00CB38DA" w:rsidP="00CB38DA">
      <w:pPr>
        <w:spacing w:before="100" w:beforeAutospacing="1" w:after="100" w:afterAutospacing="1"/>
        <w:ind w:firstLine="709"/>
        <w:jc w:val="both"/>
      </w:pPr>
      <w:r w:rsidRPr="00CB38DA">
        <w:t xml:space="preserve">1) оплату труда работников органов </w:t>
      </w:r>
      <w:r w:rsidRPr="00CB38DA">
        <w:rPr>
          <w:color w:val="020C22"/>
        </w:rPr>
        <w:t xml:space="preserve">местного самоуправления, финансируемых за счет средств местного бюджета, осуществляется исходя из утвержденных структур, </w:t>
      </w:r>
      <w:r w:rsidRPr="00CB38DA">
        <w:t xml:space="preserve">действующих на 1 августа 2021 года, и нормативных актов </w:t>
      </w:r>
      <w:r w:rsidR="00BE4D4C">
        <w:t>Михайловского</w:t>
      </w:r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области, регулирующих оплату труда, а также установленных для муниципального образования нормативов формирования расходов на содержание органов местного самоуправления;</w:t>
      </w:r>
    </w:p>
    <w:p w:rsidR="00CB38DA" w:rsidRPr="00CB38DA" w:rsidRDefault="00CB38DA" w:rsidP="00CB38DA">
      <w:pPr>
        <w:ind w:firstLine="709"/>
        <w:jc w:val="both"/>
        <w:rPr>
          <w:highlight w:val="yellow"/>
        </w:rPr>
      </w:pPr>
      <w:r w:rsidRPr="00CB38DA"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B38DA" w:rsidRPr="00CB38DA" w:rsidRDefault="00CB38DA" w:rsidP="00CB38DA">
      <w:pPr>
        <w:ind w:firstLine="709"/>
        <w:jc w:val="both"/>
      </w:pPr>
      <w:r w:rsidRPr="00CB38DA"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согласно статьям 85 и 174.2 БК РФ;</w:t>
      </w:r>
    </w:p>
    <w:p w:rsidR="00CB38DA" w:rsidRPr="00CB38DA" w:rsidRDefault="00CB38DA" w:rsidP="00CB38DA">
      <w:pPr>
        <w:autoSpaceDE w:val="0"/>
        <w:autoSpaceDN w:val="0"/>
        <w:adjustRightInd w:val="0"/>
        <w:ind w:firstLine="709"/>
        <w:jc w:val="both"/>
      </w:pPr>
      <w:r w:rsidRPr="00CB38DA">
        <w:t xml:space="preserve">4) обеспечение </w:t>
      </w:r>
      <w:proofErr w:type="gramStart"/>
      <w:r w:rsidRPr="00CB38DA">
        <w:t>сохранения целевых показателей указов Президента Российской Федерации</w:t>
      </w:r>
      <w:proofErr w:type="gramEnd"/>
      <w:r w:rsidRPr="00CB38DA">
        <w:t xml:space="preserve"> от 1 июня 2012 года № 761, от 7 мая 2012 года          № 597 и от 28 декабря 2012 года № 1688, а также реализация мероприятий, предусмотренных Указом Президента Российской Федерации от 7 мая 2018 года № 204 и от 21 июля 2020 года №474;</w:t>
      </w:r>
    </w:p>
    <w:p w:rsidR="00CB38DA" w:rsidRPr="00CB38DA" w:rsidRDefault="00CB38DA" w:rsidP="00CB38DA">
      <w:pPr>
        <w:ind w:firstLine="709"/>
      </w:pPr>
      <w:r w:rsidRPr="00CB38DA"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CB38DA" w:rsidRPr="00CB38DA" w:rsidRDefault="00CB38DA" w:rsidP="00CB38DA">
      <w:pPr>
        <w:ind w:firstLine="709"/>
      </w:pPr>
      <w:r w:rsidRPr="00CB38DA">
        <w:t xml:space="preserve">В расчете бюджетных ассигнований учтены следующие факторы: </w:t>
      </w:r>
    </w:p>
    <w:p w:rsidR="00CB38DA" w:rsidRPr="00CB38DA" w:rsidRDefault="00CB38DA" w:rsidP="00CB38DA">
      <w:pPr>
        <w:ind w:firstLine="709"/>
        <w:jc w:val="both"/>
      </w:pPr>
      <w:r w:rsidRPr="00CB38DA">
        <w:t>а) ежего</w:t>
      </w:r>
      <w:r w:rsidR="00BF561A">
        <w:t>дная индексация с 1 февраля 2023</w:t>
      </w:r>
      <w:r w:rsidRPr="00CB38DA">
        <w:t xml:space="preserve"> года, учитывая прогнозный уровень инфляции (индекс роста потребительских цен) отдельных публичных нормативных обязательств, на 1,04;</w:t>
      </w:r>
    </w:p>
    <w:p w:rsidR="00CB38DA" w:rsidRPr="00CB38DA" w:rsidRDefault="00BF561A" w:rsidP="00CB38DA">
      <w:pPr>
        <w:ind w:firstLine="709"/>
        <w:jc w:val="both"/>
      </w:pPr>
      <w:proofErr w:type="gramStart"/>
      <w:r>
        <w:t>б) индексация с 1 октября в 2023</w:t>
      </w:r>
      <w:r w:rsidR="00CB38DA" w:rsidRPr="00CB38DA">
        <w:t xml:space="preserve">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 № 597, от 1 июня 2012 года </w:t>
      </w:r>
      <w:r w:rsidR="00CB38DA" w:rsidRPr="00CB38DA">
        <w:lastRenderedPageBreak/>
        <w:t>№ 761, от 28 декабря 2012 года  №   1688, и сотрудников органов местного</w:t>
      </w:r>
      <w:proofErr w:type="gramEnd"/>
      <w:r w:rsidR="00CB38DA" w:rsidRPr="00CB38DA">
        <w:t xml:space="preserve"> самоуправления на 1,04.</w:t>
      </w:r>
    </w:p>
    <w:p w:rsidR="00CB38DA" w:rsidRPr="00CB38DA" w:rsidRDefault="00CB38DA" w:rsidP="00CB38DA">
      <w:pPr>
        <w:autoSpaceDE w:val="0"/>
        <w:jc w:val="both"/>
      </w:pPr>
    </w:p>
    <w:p w:rsidR="00CB38DA" w:rsidRPr="00CB38DA" w:rsidRDefault="00CB38DA" w:rsidP="00CB38DA">
      <w:pPr>
        <w:jc w:val="center"/>
        <w:rPr>
          <w:b/>
          <w:bCs/>
          <w:spacing w:val="-9"/>
        </w:rPr>
      </w:pPr>
      <w:r w:rsidRPr="00CB38DA">
        <w:rPr>
          <w:b/>
          <w:bCs/>
        </w:rPr>
        <w:t xml:space="preserve">Отдельные особенности </w:t>
      </w:r>
      <w:r w:rsidRPr="00CB38DA">
        <w:rPr>
          <w:b/>
          <w:bCs/>
          <w:spacing w:val="-9"/>
        </w:rPr>
        <w:t xml:space="preserve">планирования </w:t>
      </w:r>
      <w:proofErr w:type="gramStart"/>
      <w:r w:rsidRPr="00CB38DA">
        <w:rPr>
          <w:b/>
          <w:bCs/>
          <w:spacing w:val="-9"/>
        </w:rPr>
        <w:t>бюджетных</w:t>
      </w:r>
      <w:proofErr w:type="gramEnd"/>
      <w:r w:rsidRPr="00CB38DA">
        <w:rPr>
          <w:b/>
          <w:bCs/>
          <w:spacing w:val="-9"/>
        </w:rPr>
        <w:t xml:space="preserve"> </w:t>
      </w:r>
    </w:p>
    <w:p w:rsidR="00CB38DA" w:rsidRPr="00CB38DA" w:rsidRDefault="00CB38DA" w:rsidP="00CB38DA">
      <w:pPr>
        <w:jc w:val="center"/>
        <w:rPr>
          <w:b/>
          <w:bCs/>
          <w:spacing w:val="-9"/>
        </w:rPr>
      </w:pPr>
      <w:r w:rsidRPr="00CB38DA">
        <w:rPr>
          <w:b/>
          <w:bCs/>
          <w:spacing w:val="-9"/>
        </w:rPr>
        <w:t>ассигнований бюджета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С учетом особенностей планировались расходы по следующим подразделам.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</w:rPr>
      </w:pPr>
      <w:r w:rsidRPr="00CB38DA">
        <w:rPr>
          <w:b/>
          <w:i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>По данным подразделам планируются расходы на содержание главы органа местного самоуправления (0102), на содержание местной администрации (0104) в соответствии с нормативом формирования расходов на содержание органов местного самоуправления на 2022 год.</w:t>
      </w:r>
    </w:p>
    <w:p w:rsidR="00CB38DA" w:rsidRPr="00CB38DA" w:rsidRDefault="00CB38DA" w:rsidP="00CB38DA">
      <w:pPr>
        <w:shd w:val="clear" w:color="auto" w:fill="FFFFFF"/>
        <w:jc w:val="both"/>
      </w:pP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</w:rPr>
      </w:pPr>
      <w:r w:rsidRPr="00CB38DA">
        <w:rPr>
          <w:b/>
          <w:i/>
        </w:rPr>
        <w:t>Подраздел 0310 «Обеспечение пожарной безопасности»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>По данному разделу планируются расходы,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охраны.</w:t>
      </w:r>
    </w:p>
    <w:p w:rsidR="00CB38DA" w:rsidRDefault="00CB38DA" w:rsidP="00CB38DA">
      <w:pPr>
        <w:shd w:val="clear" w:color="auto" w:fill="FFFFFF"/>
        <w:jc w:val="both"/>
        <w:rPr>
          <w:b/>
          <w:i/>
          <w:color w:val="000000"/>
        </w:rPr>
      </w:pPr>
    </w:p>
    <w:p w:rsidR="00BF561A" w:rsidRDefault="00BF561A" w:rsidP="00BF561A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</w:t>
      </w:r>
      <w:r w:rsidRPr="00CB38DA">
        <w:rPr>
          <w:b/>
          <w:i/>
          <w:color w:val="000000"/>
        </w:rPr>
        <w:t xml:space="preserve">Подраздел </w:t>
      </w:r>
      <w:r>
        <w:rPr>
          <w:b/>
          <w:i/>
          <w:color w:val="000000"/>
        </w:rPr>
        <w:t>0503 «Благоустройство</w:t>
      </w:r>
      <w:r w:rsidRPr="00CB38DA">
        <w:rPr>
          <w:b/>
          <w:i/>
          <w:color w:val="000000"/>
        </w:rPr>
        <w:t>»</w:t>
      </w:r>
    </w:p>
    <w:p w:rsidR="00BF561A" w:rsidRDefault="00BF561A" w:rsidP="00BF56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CB38DA">
        <w:rPr>
          <w:color w:val="000000"/>
        </w:rPr>
        <w:t>По данному подразделу планируются  расходы на реализацию следующих мероприятий:</w:t>
      </w:r>
    </w:p>
    <w:p w:rsidR="00BF561A" w:rsidRPr="00DA4911" w:rsidRDefault="00BF561A" w:rsidP="00BF56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A4911">
        <w:t xml:space="preserve">  оплата уличного</w:t>
      </w:r>
      <w:r w:rsidR="00DA4911" w:rsidRPr="00DA4911">
        <w:t xml:space="preserve"> освещению и прочим мероприятиям по благоустройству  муниципального образования</w:t>
      </w:r>
    </w:p>
    <w:p w:rsidR="00BF561A" w:rsidRPr="00CB38DA" w:rsidRDefault="00BF561A" w:rsidP="00CB38DA">
      <w:pPr>
        <w:shd w:val="clear" w:color="auto" w:fill="FFFFFF"/>
        <w:jc w:val="both"/>
        <w:rPr>
          <w:b/>
          <w:i/>
          <w:color w:val="000000"/>
        </w:rPr>
      </w:pPr>
    </w:p>
    <w:p w:rsidR="00CB38DA" w:rsidRPr="00CB38DA" w:rsidRDefault="00CB38DA" w:rsidP="00CB38DA">
      <w:pPr>
        <w:shd w:val="clear" w:color="auto" w:fill="FFFFFF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 xml:space="preserve">          Подраздел 1001 «Пенсионное обеспечение»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 xml:space="preserve">     </w:t>
      </w:r>
      <w:r w:rsidRPr="00CB38DA">
        <w:rPr>
          <w:color w:val="000000"/>
        </w:rPr>
        <w:t xml:space="preserve">По данному подразделу планируются  расходы на реализацию следующих мероприятий: 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  <w:r w:rsidRPr="00CB38DA">
        <w:rPr>
          <w:sz w:val="24"/>
          <w:szCs w:val="24"/>
        </w:rPr>
        <w:t>доплата к пенсии выборных должностных лиц;</w:t>
      </w:r>
    </w:p>
    <w:p w:rsidR="00CB38DA" w:rsidRPr="00CB38DA" w:rsidRDefault="00CB38DA" w:rsidP="00CB38DA">
      <w:pPr>
        <w:pStyle w:val="a5"/>
        <w:ind w:firstLine="567"/>
        <w:rPr>
          <w:color w:val="000000"/>
          <w:sz w:val="24"/>
          <w:szCs w:val="24"/>
        </w:rPr>
      </w:pPr>
      <w:r w:rsidRPr="00CB38DA">
        <w:rPr>
          <w:color w:val="000000"/>
          <w:sz w:val="24"/>
          <w:szCs w:val="24"/>
        </w:rPr>
        <w:t>выплата пенсий за выслугу лет и доплат к пенсиям муниципальных служащих;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  <w:r w:rsidRPr="00CB38DA">
        <w:rPr>
          <w:color w:val="000000"/>
          <w:sz w:val="24"/>
          <w:szCs w:val="24"/>
        </w:rPr>
        <w:t>социальное обеспечение населения и иные выплаты населению.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</w:p>
    <w:p w:rsidR="00CB38DA" w:rsidRPr="00CB38DA" w:rsidRDefault="00CB38DA" w:rsidP="00CB38DA">
      <w:pPr>
        <w:shd w:val="clear" w:color="auto" w:fill="FFFFFF"/>
        <w:jc w:val="both"/>
        <w:rPr>
          <w:color w:val="000000"/>
        </w:rPr>
      </w:pP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>Подраздел 1102 «Массовый спорт»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 xml:space="preserve">По данному подразделу планировались расходы на реализацию следующих мероприятий: 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обеспечение организации и проведения физкультурных и массовых спортивных мероприятий;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мероприятия по привлечению населения к занятиям физической культурой и массовым спортом.</w:t>
      </w:r>
    </w:p>
    <w:p w:rsidR="00CB38DA" w:rsidRPr="00D24FA0" w:rsidRDefault="00CB38DA" w:rsidP="00D24FA0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</w:p>
    <w:sectPr w:rsidR="00CB38DA" w:rsidRPr="00D24FA0" w:rsidSect="00D24F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1EA"/>
    <w:rsid w:val="000141EA"/>
    <w:rsid w:val="000478F7"/>
    <w:rsid w:val="000B5F26"/>
    <w:rsid w:val="0011451C"/>
    <w:rsid w:val="00184E25"/>
    <w:rsid w:val="001A6356"/>
    <w:rsid w:val="002F701B"/>
    <w:rsid w:val="00303359"/>
    <w:rsid w:val="004F2138"/>
    <w:rsid w:val="00567CA9"/>
    <w:rsid w:val="00570672"/>
    <w:rsid w:val="00654FF6"/>
    <w:rsid w:val="0066195F"/>
    <w:rsid w:val="006D21C8"/>
    <w:rsid w:val="007426C1"/>
    <w:rsid w:val="00747A91"/>
    <w:rsid w:val="007C5494"/>
    <w:rsid w:val="00805448"/>
    <w:rsid w:val="008C5155"/>
    <w:rsid w:val="00A15DF1"/>
    <w:rsid w:val="00A846E2"/>
    <w:rsid w:val="00AC3FA2"/>
    <w:rsid w:val="00B64A8F"/>
    <w:rsid w:val="00BA515C"/>
    <w:rsid w:val="00BE4D4C"/>
    <w:rsid w:val="00BE7C15"/>
    <w:rsid w:val="00BF561A"/>
    <w:rsid w:val="00C00D14"/>
    <w:rsid w:val="00C521D1"/>
    <w:rsid w:val="00CA129E"/>
    <w:rsid w:val="00CB132A"/>
    <w:rsid w:val="00CB38DA"/>
    <w:rsid w:val="00D24FA0"/>
    <w:rsid w:val="00DA4911"/>
    <w:rsid w:val="00E23148"/>
    <w:rsid w:val="00E51C67"/>
    <w:rsid w:val="00EA5493"/>
    <w:rsid w:val="00EE24A9"/>
    <w:rsid w:val="00F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41EA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141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14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14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4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ody Text Indent"/>
    <w:basedOn w:val="a"/>
    <w:link w:val="a6"/>
    <w:rsid w:val="00CB38DA"/>
    <w:pPr>
      <w:ind w:firstLine="720"/>
      <w:jc w:val="both"/>
    </w:pPr>
    <w:rPr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B38D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B38D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A72819D679B4BE42597BC045DFC47D23D519C0AF70E255F2A60CEB94A97B8B6DBFC9508BB9722B00C616D555B9FC39D52491B009F829CFAM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ШмаковаЕА</cp:lastModifiedBy>
  <cp:revision>20</cp:revision>
  <dcterms:created xsi:type="dcterms:W3CDTF">2021-10-29T11:35:00Z</dcterms:created>
  <dcterms:modified xsi:type="dcterms:W3CDTF">2022-11-08T09:07:00Z</dcterms:modified>
</cp:coreProperties>
</file>