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279" w:rsidRPr="00961C40" w:rsidRDefault="006A0279" w:rsidP="001E1C04">
      <w:pPr>
        <w:pStyle w:val="NormalWeb"/>
        <w:shd w:val="clear" w:color="auto" w:fill="FFFFFF"/>
        <w:spacing w:before="0" w:beforeAutospacing="0" w:after="0" w:afterAutospacing="0"/>
        <w:jc w:val="both"/>
        <w:rPr>
          <w:color w:val="000000"/>
        </w:rPr>
      </w:pPr>
    </w:p>
    <w:p w:rsidR="006A0279" w:rsidRPr="00961C40" w:rsidRDefault="006A0279" w:rsidP="00083D52">
      <w:pPr>
        <w:pStyle w:val="NormalWeb"/>
        <w:shd w:val="clear" w:color="auto" w:fill="FFFFFF"/>
        <w:spacing w:before="0" w:beforeAutospacing="0" w:after="0" w:afterAutospacing="0"/>
        <w:jc w:val="right"/>
        <w:rPr>
          <w:color w:val="000000"/>
        </w:rPr>
      </w:pPr>
      <w:r w:rsidRPr="00961C40">
        <w:rPr>
          <w:color w:val="000000"/>
        </w:rPr>
        <w:t> </w:t>
      </w:r>
      <w:r>
        <w:rPr>
          <w:color w:val="000000"/>
        </w:rPr>
        <w:t>Проект</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right"/>
        <w:rPr>
          <w:color w:val="000000"/>
        </w:rPr>
      </w:pPr>
      <w:r w:rsidRPr="00961C40">
        <w:rPr>
          <w:color w:val="000000"/>
        </w:rPr>
        <w:t>УТВЕРЖДЕН</w:t>
      </w:r>
    </w:p>
    <w:p w:rsidR="006A0279" w:rsidRPr="00961C40" w:rsidRDefault="006A0279" w:rsidP="001E1C04">
      <w:pPr>
        <w:pStyle w:val="NormalWeb"/>
        <w:shd w:val="clear" w:color="auto" w:fill="FFFFFF"/>
        <w:spacing w:before="0" w:beforeAutospacing="0" w:after="0" w:afterAutospacing="0"/>
        <w:jc w:val="right"/>
        <w:rPr>
          <w:color w:val="000000"/>
        </w:rPr>
      </w:pPr>
      <w:r w:rsidRPr="00961C40">
        <w:rPr>
          <w:color w:val="000000"/>
        </w:rPr>
        <w:t>постановлением Администрации</w:t>
      </w:r>
    </w:p>
    <w:p w:rsidR="006A0279" w:rsidRPr="00961C40" w:rsidRDefault="006A0279" w:rsidP="001E1C04">
      <w:pPr>
        <w:pStyle w:val="NormalWeb"/>
        <w:shd w:val="clear" w:color="auto" w:fill="FFFFFF"/>
        <w:spacing w:before="0" w:beforeAutospacing="0" w:after="0" w:afterAutospacing="0"/>
        <w:jc w:val="right"/>
        <w:rPr>
          <w:color w:val="000000"/>
        </w:rPr>
      </w:pPr>
      <w:r>
        <w:rPr>
          <w:color w:val="000000"/>
        </w:rPr>
        <w:t>Михайловского</w:t>
      </w:r>
      <w:r w:rsidRPr="00961C40">
        <w:rPr>
          <w:color w:val="000000"/>
        </w:rPr>
        <w:t xml:space="preserve"> сельсовета</w:t>
      </w:r>
    </w:p>
    <w:p w:rsidR="006A0279" w:rsidRPr="00961C40" w:rsidRDefault="006A0279" w:rsidP="001E1C04">
      <w:pPr>
        <w:pStyle w:val="NormalWeb"/>
        <w:shd w:val="clear" w:color="auto" w:fill="FFFFFF"/>
        <w:spacing w:before="0" w:beforeAutospacing="0" w:after="0" w:afterAutospacing="0"/>
        <w:jc w:val="right"/>
        <w:rPr>
          <w:color w:val="000000"/>
        </w:rPr>
      </w:pPr>
      <w:r w:rsidRPr="00961C40">
        <w:rPr>
          <w:color w:val="000000"/>
        </w:rPr>
        <w:t>Черемисиновского района</w:t>
      </w:r>
    </w:p>
    <w:p w:rsidR="006A0279" w:rsidRPr="00961C40" w:rsidRDefault="006A0279" w:rsidP="001E1C04">
      <w:pPr>
        <w:pStyle w:val="NormalWeb"/>
        <w:shd w:val="clear" w:color="auto" w:fill="FFFFFF"/>
        <w:spacing w:before="0" w:beforeAutospacing="0" w:after="0" w:afterAutospacing="0"/>
        <w:jc w:val="right"/>
        <w:rPr>
          <w:color w:val="000000"/>
        </w:rPr>
      </w:pPr>
      <w:r w:rsidRPr="00961C40">
        <w:rPr>
          <w:color w:val="000000"/>
        </w:rPr>
        <w:t>от ________№___</w:t>
      </w:r>
    </w:p>
    <w:p w:rsidR="006A0279" w:rsidRPr="00961C40" w:rsidRDefault="006A0279" w:rsidP="001E1C04">
      <w:pPr>
        <w:pStyle w:val="NormalWeb"/>
        <w:shd w:val="clear" w:color="auto" w:fill="FFFFFF"/>
        <w:spacing w:before="0" w:beforeAutospacing="0" w:after="0" w:afterAutospacing="0"/>
        <w:jc w:val="right"/>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center"/>
        <w:rPr>
          <w:color w:val="000000"/>
        </w:rPr>
      </w:pPr>
      <w:r w:rsidRPr="00961C40">
        <w:rPr>
          <w:color w:val="000000"/>
        </w:rPr>
        <w:t>АДМИНИСТРАТИВНЫЙ  РЕГЛАМЕНТ</w:t>
      </w:r>
    </w:p>
    <w:p w:rsidR="006A0279" w:rsidRPr="00961C40" w:rsidRDefault="006A0279" w:rsidP="001E1C04">
      <w:pPr>
        <w:pStyle w:val="NormalWeb"/>
        <w:shd w:val="clear" w:color="auto" w:fill="FFFFFF"/>
        <w:spacing w:before="0" w:beforeAutospacing="0" w:after="0" w:afterAutospacing="0"/>
        <w:jc w:val="center"/>
        <w:rPr>
          <w:color w:val="000000"/>
        </w:rPr>
      </w:pPr>
      <w:r w:rsidRPr="00961C40">
        <w:rPr>
          <w:color w:val="000000"/>
        </w:rPr>
        <w:t>предоставления Администрацией</w:t>
      </w:r>
    </w:p>
    <w:p w:rsidR="006A0279" w:rsidRPr="00961C40" w:rsidRDefault="006A0279" w:rsidP="001E1C04">
      <w:pPr>
        <w:pStyle w:val="NormalWeb"/>
        <w:shd w:val="clear" w:color="auto" w:fill="FFFFFF"/>
        <w:spacing w:before="0" w:beforeAutospacing="0" w:after="0" w:afterAutospacing="0"/>
        <w:jc w:val="center"/>
        <w:rPr>
          <w:color w:val="000000"/>
        </w:rPr>
      </w:pPr>
      <w:r>
        <w:rPr>
          <w:color w:val="000000"/>
        </w:rPr>
        <w:t>Михайловского</w:t>
      </w:r>
      <w:r w:rsidRPr="00961C40">
        <w:rPr>
          <w:color w:val="000000"/>
        </w:rPr>
        <w:t xml:space="preserve"> сельсовета</w:t>
      </w:r>
    </w:p>
    <w:p w:rsidR="006A0279" w:rsidRPr="00961C40" w:rsidRDefault="006A0279" w:rsidP="001E1C04">
      <w:pPr>
        <w:pStyle w:val="NormalWeb"/>
        <w:shd w:val="clear" w:color="auto" w:fill="FFFFFF"/>
        <w:spacing w:before="0" w:beforeAutospacing="0" w:after="0" w:afterAutospacing="0"/>
        <w:jc w:val="center"/>
        <w:rPr>
          <w:color w:val="000000"/>
        </w:rPr>
      </w:pPr>
      <w:r w:rsidRPr="00961C40">
        <w:rPr>
          <w:color w:val="000000"/>
        </w:rPr>
        <w:t>Черемисиновского района  муниципальной услуги</w:t>
      </w:r>
    </w:p>
    <w:p w:rsidR="006A0279" w:rsidRPr="00961C40" w:rsidRDefault="006A0279" w:rsidP="001E1C04">
      <w:pPr>
        <w:pStyle w:val="NormalWeb"/>
        <w:shd w:val="clear" w:color="auto" w:fill="FFFFFF"/>
        <w:spacing w:before="0" w:beforeAutospacing="0" w:after="0" w:afterAutospacing="0"/>
        <w:jc w:val="center"/>
        <w:rPr>
          <w:color w:val="000000"/>
        </w:rPr>
      </w:pPr>
      <w:r w:rsidRPr="00961C40">
        <w:rPr>
          <w:color w:val="000000"/>
        </w:rPr>
        <w:t>«Предоставление в безвозмездное пользование, аренду имущества, находящегося в муниципальной собственности»</w:t>
      </w:r>
    </w:p>
    <w:p w:rsidR="006A0279" w:rsidRPr="00961C40" w:rsidRDefault="006A0279" w:rsidP="001E1C04">
      <w:pPr>
        <w:pStyle w:val="NormalWeb"/>
        <w:shd w:val="clear" w:color="auto" w:fill="FFFFFF"/>
        <w:spacing w:before="0" w:beforeAutospacing="0" w:after="0" w:afterAutospacing="0"/>
        <w:jc w:val="center"/>
        <w:rPr>
          <w:color w:val="000000"/>
        </w:rPr>
      </w:pP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I. Общие положения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1.1. Предмет регулирования регламента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xml:space="preserve">1.1.1. Административный регламент предоставления Администрацией </w:t>
      </w:r>
      <w:r>
        <w:rPr>
          <w:color w:val="000000"/>
        </w:rPr>
        <w:t>Михайловского</w:t>
      </w:r>
      <w:r w:rsidRPr="00961C40">
        <w:rPr>
          <w:color w:val="000000"/>
        </w:rPr>
        <w:t xml:space="preserve"> сельсовета  Черемисиновского района муниципальной услуги «Предоставление в безвозмездное пользование, аренду имущества, находящегося в муниципальной собственности»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1.2. Круг заявителей</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1.2.1. Заявителями являются физические  или юридические лица, в том числе индивидуальные предприниматели, либо их уполномоченные представители (далее - заявители).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1.3. Требования к порядку информирования о предоставлении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муниципальной услуги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Информирование заявителей организуется следующим образом:</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индивидуальное информирование (устное, письменное);</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публичное информирование (средства массовой информации, сеть «Интернет»).</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Время индивидуального устного информирования (в том числе по телефону) заявителя не может превышать 10 минут.</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При ответах на телефонные звонки и устные обращения специалисты соблюдают  правила служебной этики.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xml:space="preserve">Письменное, индивидуальное информирование осуществляется в письменной форме за подписью Главы </w:t>
      </w:r>
      <w:r>
        <w:rPr>
          <w:color w:val="000000"/>
        </w:rPr>
        <w:t>Михайловского</w:t>
      </w:r>
      <w:r w:rsidRPr="00961C40">
        <w:rPr>
          <w:color w:val="000000"/>
        </w:rPr>
        <w:t xml:space="preserve"> сельсовета Черемисиновского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В Федеральной государственной информационной системе «Единый портал государственных и муниципальных услуг (функций)»  (далее - Единый портал) и в региональной информационной  системе «Портал государственных и муниципальных услуг Курской области»: (далее – Региональный портал)   можно получить информацию о (об):</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круге заявителей;</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сроке предоставления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результате предоставления муниципальной услуги, порядок выдачи результата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размере государственной пошлины, взимаемой за предоставление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формы заявлений (уведомлений, сообщений), используемые при предоставлении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образцы заполнения электронной формы запроса.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Информация о муниципальной услуге предоставляется бесплатно.</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На информационных стендах в помещении, предназначенном для предоставления муниципальной услуги,  размещается следующая информация: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краткое описание порядка предоставления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перечни документов, необходимых для предоставления муниципальной услуги, и требования, предъявляемые  к этим документам;</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порядок обжалования решения, действий или бездействия должностных лиц, предоставляющих муниципальную услугу;</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основания для отказа в предоставлении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основания для приостановления предоставления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порядок информирования о ходе предоставления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порядок получения консультаций;</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образцы оформления документов, необходимых для предоставления муниципальной услуги, и требования к ним.</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Справочная информация  размещена на  официальном сайте Администрации http: //</w:t>
      </w:r>
      <w:r>
        <w:rPr>
          <w:color w:val="000000"/>
        </w:rPr>
        <w:t>михайловский-курск</w:t>
      </w:r>
      <w:r w:rsidRPr="00961C40">
        <w:rPr>
          <w:color w:val="000000"/>
        </w:rPr>
        <w:t>.рф в  региональной информационной системе «Реестр государственных и муниципальных услуг (функций) Курской области» (далее  – Региональный реестр).</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II. Стандарт предоставления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2.1. Наименование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Предоставление в безвозмездное пользование, аренду имущества, находящегося  в муниципальной собственности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2.2. Наименование органа местного самоуправления, предоставляющего муниципальную услугу</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2.2.1.</w:t>
      </w:r>
      <w:r w:rsidRPr="00961C40">
        <w:rPr>
          <w:rStyle w:val="Strong"/>
          <w:color w:val="000000"/>
        </w:rPr>
        <w:t> </w:t>
      </w:r>
      <w:r w:rsidRPr="00961C40">
        <w:rPr>
          <w:color w:val="000000"/>
        </w:rPr>
        <w:t xml:space="preserve">Муниципальная услуга предоставляется Администрацией </w:t>
      </w:r>
      <w:r>
        <w:rPr>
          <w:color w:val="000000"/>
        </w:rPr>
        <w:t>Михайловского</w:t>
      </w:r>
      <w:r w:rsidRPr="00961C40">
        <w:rPr>
          <w:color w:val="000000"/>
        </w:rPr>
        <w:t xml:space="preserve"> сельсовета Черемисиновского  района Курской области (далее – Администрация).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2.2.2. В предоставлении  муниципальной услуги по предоставлению в безвозмездное пользование, аренду имущества, находящегося  в муниципальной собственности (далее – муниципальное имущество) участвуют:</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Управление Федеральной службы государственной регистрации, кадастра и картографии по Курской области;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Управление Федеральной налоговой службы по Курской области;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филиал областного бюджетного учреждения «Многофункциональный центр по предоставлению государственных и муниципальных услуг» (далее - МФЦ). Документы могут быть поданы через МФЦ в случае предоставления муниципальной услуги  без проведения торгов.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2.3. Описание результата предоставления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Результатом муниципальной услуги является: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заключение договора безвозмездного пользования или договора аренды имущества.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уведомление  об отказе в заключении договора безвозмездного пользования или договора аренды муниципального имущества.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В случае предоставления муниципальной услуги без проведения торгов срок предоставления муниципальной услуги составляет 30 календарных дней со дня регистрации заявления.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В случае предоставления муниципальной услуги в порядке проведения торгов максимальный срок предоставления муниципальной услуги  - 3 месяца с даты регистрации заявления  о предоставлении муниципальной услуги.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Срок предоставления  преференции  в виде  льготы по арендной  плате по договору аренды муниципального имущества 30 календарных дней со дня регистрации заявления заявителя - победителя торгов о предоставлении муниципальной преференции.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Оснований для приостановления предоставления муниципальной услуги законодательством не предусмотрено.</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Срок выдачи (направления) документов, являющихся результатом предоставления  муниципальной услуги,  составляет 3 рабочих дня с  даты принятия решения.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В случае представления заявителем заявления и  документов через МФЦ срок предоставления муниципальной услуги  исчисляется со дня передачи МФЦ  таких документов в Администрацию.</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2.5. Нормативные правовые акты, регулирующие предоставление</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муниципальной  услуг</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http: //</w:t>
      </w:r>
      <w:r>
        <w:rPr>
          <w:color w:val="000000"/>
        </w:rPr>
        <w:t>Михайловский</w:t>
      </w:r>
      <w:r w:rsidRPr="00961C40">
        <w:rPr>
          <w:color w:val="000000"/>
        </w:rPr>
        <w:t>.рф    в сети «Интернет», а также в Региональном реестре.</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2.6. Исчерпывающий перечень документов, необходимых в соответствии с 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2.6.1. Для заключения договора безвозмездного пользования или договора</w:t>
      </w:r>
      <w:r w:rsidRPr="00961C40">
        <w:rPr>
          <w:rStyle w:val="Strong"/>
          <w:color w:val="000000"/>
        </w:rPr>
        <w:t> </w:t>
      </w:r>
      <w:r w:rsidRPr="00961C40">
        <w:rPr>
          <w:color w:val="000000"/>
        </w:rPr>
        <w:t>аренды муниципального имущества</w:t>
      </w:r>
      <w:r w:rsidRPr="00961C40">
        <w:rPr>
          <w:rStyle w:val="Strong"/>
          <w:color w:val="000000"/>
        </w:rPr>
        <w:t> </w:t>
      </w:r>
      <w:r w:rsidRPr="00961C40">
        <w:rPr>
          <w:color w:val="000000"/>
        </w:rPr>
        <w:t>без проведения торгов предоставляет:</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rStyle w:val="Strong"/>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1) </w:t>
      </w:r>
      <w:hyperlink r:id="rId4" w:history="1">
        <w:r w:rsidRPr="00961C40">
          <w:rPr>
            <w:rStyle w:val="Hyperlink"/>
            <w:color w:val="33A6E3"/>
            <w:u w:val="none"/>
          </w:rPr>
          <w:t>заявление</w:t>
        </w:r>
      </w:hyperlink>
      <w:r w:rsidRPr="00961C40">
        <w:rPr>
          <w:color w:val="000000"/>
        </w:rPr>
        <w:t>, составленное по форме, согласно Приложению № 1 к настоящему Административному регламенту;</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 документ, удостоверяющий личность заявителя (представителя заявителя);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4) засвидетельствованные в установленном порядке копии учредительных документов заявителя (в случае подачи заявления юридическим лицом);</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2.6.2. Заявитель для заключения договора аренды муниципального имущества,  путем участия в конкурсе на заключение договора аренды муниципального имущества, предоставляет заявку на участие в конкурсе в срок и по форме, которые установлены конкурсной документацией.</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Заявка на участие в конкурсе должна содержать:</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1) сведения и документы о заявителе, подавшем такую заявку:</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б)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в)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г) копии учредительных документов заявителя (для юридических лиц);</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5" w:history="1">
        <w:r w:rsidRPr="00961C40">
          <w:rPr>
            <w:rStyle w:val="Hyperlink"/>
            <w:color w:val="33A6E3"/>
            <w:u w:val="none"/>
          </w:rPr>
          <w:t>Кодексом</w:t>
        </w:r>
      </w:hyperlink>
      <w:r w:rsidRPr="00961C40">
        <w:rPr>
          <w:color w:val="000000"/>
        </w:rPr>
        <w:t> Российской Федерации об административных правонарушениях;</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2.6.3. Заявитель для заключения договора аренды муниципального имущества, путем участия в аукционе на заключение договора аренды муниципального имущества, предоставляет заявку на участие в аукционе. Заявка на участие в аукционе должна содержать:</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1) сведения и документы о заявителе, подавшем такую заявку:</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а)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г) копии учредительных документов заявителя (для юридических лиц);</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6" w:history="1">
        <w:r w:rsidRPr="00961C40">
          <w:rPr>
            <w:rStyle w:val="Hyperlink"/>
            <w:color w:val="33A6E3"/>
            <w:u w:val="none"/>
          </w:rPr>
          <w:t>Кодексом</w:t>
        </w:r>
      </w:hyperlink>
      <w:r w:rsidRPr="00961C40">
        <w:rPr>
          <w:color w:val="000000"/>
        </w:rPr>
        <w:t> Российской Федерации об административных правонарушениях;</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2.6.4. Заявитель в праве предоставить заявление и документы в Администрацию следующим способом:</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в Администрацию:</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на бумажном носителе  посредством почтового отправления или  при личном обращении заявителя либо его уполномоченного представителя;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или путем направления электронного документа на официальную электронную почту органа власти.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в МФЦ, в случае заключения договора безвозмездного пользования или договора аренды муниципального имущества находящегося в муниципальной собственности (без проведения торгов):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 на бумажном носителе  при личном обращении заявителя либо его уполномоченного представителя.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Перечень оснований предоставления муниципального имущества</w:t>
      </w:r>
      <w:r w:rsidRPr="00961C40">
        <w:rPr>
          <w:rStyle w:val="Strong"/>
          <w:color w:val="000000"/>
        </w:rPr>
        <w:t>  </w:t>
      </w:r>
      <w:r w:rsidRPr="00961C40">
        <w:rPr>
          <w:color w:val="000000"/>
        </w:rPr>
        <w:t>в безвозмездное пользование либо в аренду без проведения торгов Муниципальное имущество предоставляется без проведения торгов в следующих случаях:</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1)</w:t>
      </w:r>
      <w:r w:rsidRPr="00961C40">
        <w:rPr>
          <w:rFonts w:ascii="Arial Unicode MS" w:eastAsia="Arial Unicode MS" w:hAnsi="Arial Unicode MS" w:cs="Arial Unicode MS" w:hint="eastAsia"/>
          <w:color w:val="000000"/>
        </w:rPr>
        <w:t>​</w:t>
      </w:r>
      <w:r w:rsidRPr="00961C40">
        <w:rPr>
          <w:color w:val="000000"/>
        </w:rPr>
        <w:t> 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w:t>
      </w:r>
      <w:r w:rsidRPr="00961C40">
        <w:rPr>
          <w:rFonts w:ascii="Arial Unicode MS" w:eastAsia="Arial Unicode MS" w:hAnsi="Arial Unicode MS" w:cs="Arial Unicode MS" w:hint="eastAsia"/>
          <w:color w:val="000000"/>
        </w:rPr>
        <w:t>​</w:t>
      </w:r>
      <w:r w:rsidRPr="00961C40">
        <w:rPr>
          <w:color w:val="000000"/>
        </w:rPr>
        <w:t> 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3)государственным и муниципальным учреждениям;</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4)некоммерческим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 а также других видов деятельности, предусмотренных статьей 31.1 Федерального закона от 12 января 1996 года № 7-ФЗ «О некоммерческих организациях»;</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5) адвокатским, нотариальным, торгово-промышленным палатам;</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6) медицинским организациям, организациям, осуществляющим образовательную деятельность;</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7) для размещения сетей связи, объектов почтовой связи;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9) в порядке, установленном главой 5 Федерального закона от 26.07.2006 № 135-ФЗ  «О защите конкуренции».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10) лицу, с которым заключен государственный или муниципальный контракт по результатам конкурса или аукциона, проведенных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 Срок предоставления указанных прав на такое имущество не может превышать срок исполнения государственного или муниципального контракта;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12) взамен недвижимого имущества, права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законодательством Российской Федерации, регулирующим оценочную деятельность, стоимости. Условия,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14)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16) передаваемое в субаренду или в безвозмездное пользование лицом, которому права владения и (или) пользования в отношении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муниципального контракта или на основании пункта 1 настоящей части.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rStyle w:val="Strong"/>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запрашиваются по межведомственному запросу:</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выписка из Единого государственного реестра юридических лиц (если заявителем является юридическое лицо), выписка из Единого государственного реестра индивидуальных предпринимателей (если заявителем является индивидуальный предприниматель);</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справка об исполнении заявителем (налогоплательщиком) обязанности по уплате налогов, сборов, страховых взносов, пеней и налоговых санкций.</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Непредставление заявителем указанных документов не является основанием для отказа в предоставлении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2.8. Указание на запрет требовать от заявителя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Администрация не вправе требовать от  заявителя: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7" w:history="1">
        <w:r w:rsidRPr="00961C40">
          <w:rPr>
            <w:rStyle w:val="Hyperlink"/>
            <w:color w:val="33A6E3"/>
            <w:u w:val="none"/>
          </w:rPr>
          <w:t>части 1 статьи 9</w:t>
        </w:r>
      </w:hyperlink>
      <w:r w:rsidRPr="00961C40">
        <w:rPr>
          <w:color w:val="000000"/>
        </w:rPr>
        <w:t> Федерального закона, и получения документов и информации, предоставляемых в результате предоставления таких услуг;</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услуги, за исключением следующих случаев: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муниципальной услуги и не включенных в представленный ранее комплект документов;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привлекаемой  организации,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государственной услуги, либо руководителя привлекаемой   организации, уведомляется заявитель, а также приносятся извинения за доставленные неудобства.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2.9. Исчерпывающий перечень оснований для отказа в приеме документов, необходимых для предоставления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Оснований для отказа в приеме документов законодательством не предусмотрено.</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2.10.1. Оснований для приостановления предоставления муниципальной услуги законодательством не предусмотрено.</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2.10.2. Основаниями для отказа в предоставлении муниципального имущества в безвозмездное пользование  являются: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подача  заявителем, не относящимся к кругу лиц, указанных в  пункте и (или) отсутствие оснований, предусмотренных пунктом 2.6 настоящего Административного  регламента;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отсутствие объекта, указанного в заявлении, в реестре муниципального имущества;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непредставление заявителем одного или более документов, предусмотренных пунктом 2.6.  настоящего Административного регламента.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Заявитель не допускается к участию в конкурсе или аукционе в случаях:</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1) непредставления документов, указанных в пункте 2.6. настоящего Административного регламента, либо наличия в таких документах недостоверных сведений;</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 невнесения задатка, если требование о внесении задатка указано в извещении о проведении конкурса или аукциона;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5) наличие решения о приостановлении деятельности заявителя в порядке, предусмотренном </w:t>
      </w:r>
      <w:hyperlink r:id="rId8" w:history="1">
        <w:r w:rsidRPr="00961C40">
          <w:rPr>
            <w:rStyle w:val="Hyperlink"/>
            <w:color w:val="33A6E3"/>
            <w:u w:val="none"/>
          </w:rPr>
          <w:t>Кодексом</w:t>
        </w:r>
      </w:hyperlink>
      <w:r w:rsidRPr="00961C40">
        <w:rPr>
          <w:color w:val="000000"/>
        </w:rPr>
        <w:t>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6)   при проведении конкурса на право заключения договора аренды в отношении объектов теплоснабжения, водоснабжения и (или) водоотведения заявитель не допускается конкурсной комиссией к участию в конкурсе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rStyle w:val="Strong"/>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Услуги  указываются в случае включения в Перечень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утвержденный нормативным правовым актом представительного органа местного самоуправления.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rStyle w:val="Strong"/>
          <w:color w:val="000000"/>
        </w:rPr>
        <w:t>2.12. Порядок, размер и основания взимания государственной пошлины или  иной платы, взимаемой  за предоставление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Муниципальная услуга предоставляется без взимания государственной пошлины или иной платы.</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многофункционального центра (далее – МФЦ)  и (или) работника МФЦ, плата с заявителя не взимается.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В случае наличия услуг, включенных в Перечень услуг, которые являются необходимыми и обязательными, указать платность (бесплатность) предоставления и размер платы.</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rStyle w:val="Strong"/>
          <w:color w:val="000000"/>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2.15.1. При непосредственном обращении заявителя лично, максимальный срок регистрации заявления – 15 минут.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2.15.3.Специалист, ответственный за прием документов: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проверяет документы на соответствие п.2.6. настоящего административного регламента;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при необходимости оказывает помощь заявителю в оформлении заявления;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при необходимости заверяет  копии документов;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регистрирует заявление с прилагаемыми документами;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 сообщает заявителю о сроке  предоставления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Места ожидания заявителей оборудуются стульями и (или) кресельными секциями, и (или) скамьями.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2.16.3. Обеспечение доступности для инвалидов.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возможность беспрепятственного входа в помещение  и выхода из него;</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сопровождение инвалидов, имеющих стойкие расстройства функции зрения и самостоятельного передвижения, и оказание им помощи;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содействие со стороны должностных лиц, при необходимости, инвалиду при входе в объект и выходе из него;</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оборудование на прилегающих к зданию территориях мест для парковки автотранспортных средств инвалидов;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сопровождение инвалидов, имеющих стойкие расстройства функции зрения и самостоятельного передвижения, по территории объекта;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проведение инструктажа должностных лиц, осуществляющих первичный контакт с получателями услуги, по вопросам работы с инвалидами;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допуск в помещение сурдопереводчика и тифлосурдопереводчика;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предоставление, при необходимости, услуги по месту жительства инвалида или в дистанционном режиме;</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Показатели доступности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транспортная или пешая доступность к местам предоставления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доступность обращения за предоставлением муниципальной услуги, в том числе для лиц с ограниченными возможностями здоровья;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предоставление муниципальной услуги в многофункциональном центре предоставления государственных и муниципальных услуг.</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Показатели качества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полнота и актуальность информации о порядке предоставления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количество фактов  взаимодействия заявителя с должностными лицами при предоставлении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отсутствие очередей при приеме и выдаче документов заявителям;</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отсутствие обоснованных жалоб на действия (бездействие) специалистов и уполномоченных должностных лиц;</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отсутствие  жалоб на некорректное, невнимательное отношение специалистов и уполномоченных должностных лиц к заявителям.</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2.18.1. Особенности предоставления муниципальной услуги в ОБУ «МФЦ».</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Взаимодействие МФЦ с Администрацией осуществляется в соответствии соглашением о взаимодействии между ОБУ «МФЦ» и Администрацией.</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2.18.2. Особенности предоставления муниципальной услуги в электронной форме</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Муниципальная услуга в электронной форме в  настоящее время не предоставляется.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rStyle w:val="Strong"/>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rStyle w:val="Strong"/>
          <w:color w:val="000000"/>
        </w:rPr>
        <w:t>3.1.  Исчерпывающий перечень административных  процедур:</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rStyle w:val="Strong"/>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1)              Прием и регистрация заявления и документов, необходимых для предоставления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3) Рассмотрение материалов, необходимых для предоставления муниципальной услуги  и принятие решения.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4) Заключение договора  безвозмездного пользования муниципального имущества.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5)  Проведение торгов на право заключения договора     аренды муниципального имущества.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6) Заключение договора аренды муниципального имущества с  заявителем   – победителем торгов.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7)  Предоставление   преференции  в  виде  льготы по арендной плате по договору аренды муниципального имущества (в случаях, предусмотренных федеральным законом «О защите конкуренции»);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8) Выдача (направление)  заявителю  результата  предоставления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3.2. Прием и регистрация заявления и документов, необходимых для предоставления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3.2.1. Основанием для начала административной процедуры является: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обращение заявителя с запросом о предоставлении муниципальной услуги с приложением документов, предусмотренных подпунктом  2.6. настоящего Административного   регламента;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3.2.2. Поступление запроса о предоставлении муниципальной услуги, с приложением документов, предусмотренных подпунктом 2.6. настоящего Административного регламента, в Администрацию по почте (электронной почте).</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3.2.3. В случае заключения договора безвозмездного пользования или договора аренды муниципального имущества  (без проведения торгов)    документы могут быть поданы через МФЦ.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3.2.4. При получении заявления ответственный   исполнитель  Администрации или  работник МФЦ: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1)  проверяет правильность оформления заявления;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  заполняет расписку о приеме (регистрации) заявления заявителя;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4) вносит запись о приеме заявления в Журнал регистрации заявлений.*  *уточнить точное название журнала.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3.2.5.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3.2.6. В случае обращения заявителя за муниципальной услугой через многофункциональный центр, срок передачи заявления и документов, указанных в пунктах 2.6 из МФЦ в Администрацию - в течение 1 рабочего дня после регистрации заявления.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3.2.7 Срок выполнения административной процедуры - 1 рабочий день;</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3.2.8.  Критерием принятия решения является обращение  заявителя за получением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3.2.9. Результатом административной процедуры является прием заявления и  документов у заявителя.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3.2.10.  Способом фиксации  результата является регистрация  заявления в журнале регистрации *указать точное название журнала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3.3.2.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Ответственный исполнитель  Администрации,  ответственные за осуществление межведомственного информационного взаимодействия, обязаны принять необходимые меры по получению ответа на межведомственные запросы.</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3.3.5.  Ответ на межведомственный запрос  регистрируется в установленном порядке.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3.3.6. Ответственный исполнитель приобщает ответ, полученный по межведомственному запросу к документам, представленным заявителем.</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3.3.7. Максимальный срок выполнения административной процедуры -  7 рабочих дней.</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3.3.8.  Критерием принятия решения  является отсутствие документов,  указанных в пункте  2.7. настоящего Административного регламента.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3.3.9. Результат административной процедуры – получение ответов на межведомственные запросы.</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3.3.10. Способ фиксации результата – регистрация ответов на межведомственные запросы в журнале регистрации входящей корреспонденции.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3.4. Рассмотрение материалов, необходимых для предоставления муниципальной услуги  и принятие решения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3.4.1. Основанием для начала административной процедуры является наличие  заявления и документов, указанных в пунктах 2.6. и 2.7. настоящего Административного регламента,  необходимых для предоставления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3.4.2. При рассмотрении поступившего заявления и документов, указанных в пп. 2.6., 2.7. настоящего Административного регламента ответственный исполнитель определяет:</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1)  наличие объекта, указанного в заявлении, в реестре  муниципального имущества;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  возможность сдачи испрашиваемого заявителем имущества в аренду;</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   необходимость проведения торгов в соответствии с действующим законодательством (в случае заключения договора аренды муниципального имущества на торгах).</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3.4.3. Срок рассмотрения документов ответственным исполнителем -  три рабочих дня.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В случае выявления оснований для отказа в предоставлении муниципальной услуги  ответственный исполнитель подготавливает уведомление   об отказе в предоставлении муниципальной услуги с указанием причин отказа.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3.4.4. В случае если в соответствии   с  законодательством проведение торгов не требуется, а также отсутствуют основания для отказа в предоставлении муниципальной услуги,  ответственный исполнитель готовит проект  постановления о сдаче муниципального имущества в безвозмездное пользование.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3.4.5. После подписания Главой сельсовета постановления о сдаче муниципального имущества в безвозмездное пользование  ответственный исполнитель готовит проект    договора.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3.4.6. В случае  приятия решения об отказе в предоставлении муниципального имущества  в безвозмездное пользование  заявителю направляется  уведомление об отказе в предоставлении муниципальной услуги, подписанное  Главой   сельсовета или уполномоченным  должностным лицом.</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3.4.7. В зависимости от результатов рассмотрения заявления ответственный исполнитель готовит проект:</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постановления о сдаче муниципального имущества в безвозмездное пользование;</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 уведомления об отказе в заключении договора безвозмездного пользования муниципального имущества;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3.4.8. В случае обращения заявителя за муниципальной услугой через многофункциональный центр,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3.4.9. Срок выполнения административной процедуры – пять рабочих дней.</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3.4.10. Критерием принятия решения  является  наличие (отсутствие)  оснований для отказа в предоставлении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3.4.11. Результатом административной процедуры является подготовка     постановления о сдаче муниципального имущества в безвозмездное пользование или  уведомления об отказе в заключении договора безвозмездного пользования муниципального имущества.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3.4.12. Способом фиксации результата является регистрация -  постановления о  сдаче муниципального имущества в безвозмездное пользование либо   уведомления об отказе в заключении договора безвозмездного пользования муниципального имущества.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rStyle w:val="Strong"/>
          <w:color w:val="000000"/>
        </w:rPr>
        <w:t>3.5. Заключение договора безвозмездного  пользования  муниципального имущества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rStyle w:val="Strong"/>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3.5.1. Основанием для начала административной процедуры является наличие подписанного  и зарегистрированного    постановления о сдаче муниципального имущества в безвозмездное пользование.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3.5.2. После подписания Главой  сельсовета постановления о сдаче муниципального имущества в безвозмездное пользование, ответственный исполнитель в течение двух рабочих дней готовит проект  соответствующего договора и акт приема-передачи.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Предоставление муниципального имущества в безвозмездное пользование или аренду производится  на основании краткосрочных (на срок до одного года) или долгосрочных (на срок один год и более) договоров.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3.5.3. Проект договора безвозмездного пользования или договора аренды   муниципального имущества подписываются  Главой    сельсовета    или уполномоченным должностным лицом.</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3.5.4. Экземпляр постановления, проект договора безвозмездного пользования  или  договора аренды муниципального имущества,   направляются   заявителю  способом, указанным  в   заявлении.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3.5.5. Срок подписания и возвращения в  Администрацию проекта договора аренды -  не более пяти рабочих дней.</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3.5.6. Максимальный срок выполнения административной процедуры не может превышать 10  рабочих дней  со дня принятия решения.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3.5.7. Критерием принятия решения является наличие оснований для предоставления муниципального имущества в безвозмездное пользование.</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3.5.8. Результатом административной процедуры является  заключение договора безвозмездного пользования муниципального имущества.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3.5.9. Способ фиксации результата выполнения административной процедуры - регистрация   договора в журнале регистрации.*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*указать название журнала.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rStyle w:val="Strong"/>
          <w:color w:val="000000"/>
        </w:rPr>
        <w:t>3.6. Проведение торгов на право заключения договора аренды муниципального имущества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rStyle w:val="Strong"/>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3.6.1. Основанием для начала административной процедуры по проведению торгов на право заключения договора или аренды муниципального имущества является наличие соответствующей заявки.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3.6.2. Торги на право заключения договора или аренды муниципального имущества проводятся организатором торгов    в соответствии с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3.6.3. Организатором  торгов на право заключения договора аренды муниципального имущества  формируется  конкурсная      (аукционная) комиссия (далее – комиссия).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3.6.4. Комиссия определяет дату, место проведения торгов, их условия, а также критерии выбора победителя.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3.6.5. Организатор торгов утверждает конкурсную (аукционную) документацию.</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3.6.6. Комиссия проводит торги и подписывает протокол о результатах торгов.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3.6.7. Заключение договора аренды  муниципального имущества  с победителем торгов оформляется после подписания протокола о результатах торгов в срок, установленный в информационном сообщении о проведении торгов.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3.6.8. Максимальный срок выполнения административной процедуры составляет 45 дней с момента опубликования проведения аукциона.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 6.9. Критерием принятия решения наличие оснований для проведения торгов.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3.6.10.  Результатом административной процедуры является определение по результатам торгов победителя на право заключения договора аренды, безвозмездного пользования.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3.6.10. Способ фиксации результата - подписанный протокол аукциона (конкурса) или протокол о признании торгов несостоявшимися.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rStyle w:val="Strong"/>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rStyle w:val="Strong"/>
          <w:color w:val="000000"/>
        </w:rPr>
        <w:t>3.7. Заключение договора</w:t>
      </w:r>
      <w:r w:rsidRPr="00961C40">
        <w:rPr>
          <w:color w:val="000000"/>
        </w:rPr>
        <w:t>  </w:t>
      </w:r>
      <w:r w:rsidRPr="00961C40">
        <w:rPr>
          <w:rStyle w:val="Strong"/>
          <w:color w:val="000000"/>
        </w:rPr>
        <w:t xml:space="preserve">аренды муниципального имущества </w:t>
      </w:r>
      <w:r>
        <w:rPr>
          <w:rStyle w:val="Strong"/>
          <w:color w:val="000000"/>
        </w:rPr>
        <w:t>Михайловского</w:t>
      </w:r>
      <w:r w:rsidRPr="00961C40">
        <w:rPr>
          <w:rStyle w:val="Strong"/>
          <w:color w:val="000000"/>
        </w:rPr>
        <w:t xml:space="preserve"> сельсовета  Черемисиновского района Курской области с заявителем – победителем торгов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rStyle w:val="Strong"/>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3.7.1. Основанием для начала административной процедуры является подписанный протокол аукциона (конкурса).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3.7.2. Ответственный исполнитель  готовит проект договора, который передается заявителю  для его дальнейшего оформления, подписания.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Дальнейшее оформление договора осуществляется в соответствии с п.п. 3.4.3.- 3.4.5. настоящего Административного регламента.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3.7.3. Максимальный срок выполнения административной процедуры - в течение 3 (трёх) рабочих дней после получения всех подписанных победителем аукциона (конкурса) экземпляров проекта договора аренды организатор аукциона подписывает договор аренды, но не ранее чем через 10 (десять) дней со дня размещения информации о результатах аукциона на официальном сайте торгов.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3.7.4. Критерием принятия решения является наличие результатов аукциона (конкурса)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3.7.3. Результатом административной процедуры является заключение договора безвозмездного пользования или договора  аренды муниципального  имущества.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3.7.4. Способ фиксации результата выполнения административной процедуры - регистрация договора  безвозмездного пользования или договора аренды муниципального имущества в журнале регистрации *указать название журнала.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rStyle w:val="Strong"/>
          <w:color w:val="000000"/>
        </w:rPr>
        <w:t>3.8. Предоставление   преференции  в  виде  льготы по арендной плате по договору аренды муниципального имущества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rStyle w:val="Strong"/>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3.8.1. Основанием для  начала  административной является поступление в Администрацию заявления заявителя  о предоставлении льготы по арендной плате с приложением нотариально заверенных копий учредительных документов.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3.8.2. В случаях, предусмотренных Федеральным  законом  от 26.07.2006 № 135-ФЗ «О защите конкуренции»  победителю аукциона предоставляются  муниципальные преференции в виде льготы по арендной плате по договору аренды муниципального имущества.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3.8.3. Администрация рассматривает заявление  в течение 30 календарных дней с момента  его поступления и принимает решение о</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1)</w:t>
      </w:r>
      <w:r w:rsidRPr="00961C40">
        <w:rPr>
          <w:rFonts w:ascii="Arial Unicode MS" w:eastAsia="Arial Unicode MS" w:hAnsi="Arial Unicode MS" w:cs="Arial Unicode MS" w:hint="eastAsia"/>
          <w:color w:val="000000"/>
        </w:rPr>
        <w:t>​</w:t>
      </w:r>
      <w:r w:rsidRPr="00961C40">
        <w:rPr>
          <w:color w:val="000000"/>
        </w:rPr>
        <w:t>  согласовании  предоставления муниципальной преференции в виде льготы по арендной плате за использование объекта муниципальной собственности согласно договору аренды;</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w:t>
      </w:r>
      <w:r w:rsidRPr="00961C40">
        <w:rPr>
          <w:rFonts w:ascii="Arial Unicode MS" w:eastAsia="Arial Unicode MS" w:hAnsi="Arial Unicode MS" w:cs="Arial Unicode MS" w:hint="eastAsia"/>
          <w:color w:val="000000"/>
        </w:rPr>
        <w:t>​</w:t>
      </w:r>
      <w:r w:rsidRPr="00961C40">
        <w:rPr>
          <w:color w:val="000000"/>
        </w:rPr>
        <w:t> отказе в согласовании предоставления преференции.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3.8.4  Ответственный исполнитель в течение  10  рабочих дней с даты   принятия  решения  направляет  обращение в адрес Управления Федеральной антимонопольной службы по Курской области  (далее - антимонопольный орган) о  согласовании  предоставления муниципальной преференции с приложением копии заявления заявителя   и   следующих документов: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6) нотариально заверенные копии учредительных документов хозяйствующего субъекта.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3.8.5. В течение 10 рабочих дней с момента получения  согласования антимонопольного органа  ответственный исполнитель  осуществляет подготовку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3.8.6. В случае если договор заключен на срок более одного года, Администрация  в  срок не позднее пяти рабочих дней с  даты подписания договора направляет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Федеральным законом от 13.07.2015 № 218-ФЗ «О государственной регистрации недвижимости».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3.8.7. Ответственный исполнитель вносит сведения о договоре безвозмездного пользования  или договоре  аренды муниципального имущества в  Реестр муниципального имущества.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3.8.8. Максимальный срок выполнения административной процедуры-  50 рабочих дней.</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3.8.9. Критерием принятия решения является наличие согласования антимонопольного органа.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3.8.10. Результатом административной процедуры является: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подготовка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аренды муниципального имущества.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отказ в предоставлении муниципальной преференции в виде льготы по арендной плате.</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3.8.11. Способ фиксации результата  выполнения административной процедуры - регистрация документов, предусмотренных  пунктом 3.7.7. настоящего Административного регламента в журнале регистрации.*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 указать название журнала.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rStyle w:val="Strong"/>
          <w:color w:val="000000"/>
        </w:rPr>
        <w:t>3.9. Выдача (направление)  заявителю результата предоставления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rStyle w:val="Strong"/>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3.9.1.  Основанием для начала административной процедуры является: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зарегистрированный  договор безвозмездного пользования  муниципального имущества;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зарегистрированный договор аренды муниципального имущества;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зарегистрированное уведомление об отказе в  заключении договора безвозмездного пользования или договора аренды муниципального имущества.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3.9.2. Ответственный исполнитель 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3.9.3. Срок  выполнения  административной процедуры составляет не более 3 рабочих дней.</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3.9.4. Критерием  принятия решения является наличие подписанного и зарегистрированного договора безвозмездного пользования или договора аренды муниципального имущества либо уведомления об отказе в  заключении договора безвозмездного пользования или договора аренды муниципального имущества.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3.9.5. Результатом выполнения административной процедуры является  получение заявителем договора безвозмездного пользования или договора аренды муниципального имущества либо уведомление об отказе в  заключении договора безвозмездного пользования или договора аренды муниципального имущества.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3.9.6. Способом  фиксации  результата является роспись заявителя в журнале.*</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 указать название журнала.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IV. Формы  контроля за предоставлением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Глава сельсовета;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заместитель Главы Администрации.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Периодичность осуществления текущего контроля устанавливается распоряжением главы сельсовета.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4.2.3. Решение об осуществлении плановых и внеплановых проверок полноты и качества предоставления муниципальной услуги принимается Главой сельсовета.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Заявитель имеет право  подать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привлекаемые организации   или их работников.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  (</w:t>
      </w:r>
      <w:hyperlink r:id="rId9" w:history="1">
        <w:r w:rsidRPr="00961C40">
          <w:rPr>
            <w:rStyle w:val="Hyperlink"/>
            <w:color w:val="33A6E3"/>
            <w:u w:val="none"/>
          </w:rPr>
          <w:t>http://gosuslugi.ru</w:t>
        </w:r>
      </w:hyperlink>
      <w:r w:rsidRPr="00961C40">
        <w:rPr>
          <w:color w:val="000000"/>
          <w:u w:val="single"/>
        </w:rPr>
        <w:t>)</w:t>
      </w:r>
      <w:r w:rsidRPr="00961C40">
        <w:rPr>
          <w:color w:val="000000"/>
        </w:rPr>
        <w:t>.</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5.2.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Жалоба может быть направлена 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xml:space="preserve">Администрацию </w:t>
      </w:r>
      <w:r>
        <w:rPr>
          <w:color w:val="000000"/>
        </w:rPr>
        <w:t>Михайловского</w:t>
      </w:r>
      <w:r w:rsidRPr="00961C40">
        <w:rPr>
          <w:color w:val="000000"/>
        </w:rPr>
        <w:t xml:space="preserve"> сельсовета Черемисиновского  района;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привлекаемые организации.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Жалобы рассматривают:</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xml:space="preserve">в Администрации </w:t>
      </w:r>
      <w:r>
        <w:rPr>
          <w:color w:val="000000"/>
        </w:rPr>
        <w:t>Михайловского</w:t>
      </w:r>
      <w:r w:rsidRPr="00961C40">
        <w:rPr>
          <w:color w:val="000000"/>
        </w:rPr>
        <w:t xml:space="preserve"> сельсовета  Черемисиновского района-  уполномоченное на рассмотрение жалоб должностное лицо;</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руководитель многофункционального центра;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руководитель учредителя многофункционального центра;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руководитель  привлекаемой организации.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5.3. Способы информирования заявителей о порядке подачи и рассмотрения жалобы, в том числе с использованием Единого портала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1.   Федеральным законом  от 27.07.2010 № 210-ФЗ  «Об организации предоставления государственных и муниципальных услуг»;</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2. 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xml:space="preserve">3.  постановлением Администрации </w:t>
      </w:r>
      <w:r>
        <w:rPr>
          <w:color w:val="000000"/>
        </w:rPr>
        <w:t>Михайловского</w:t>
      </w:r>
      <w:r w:rsidRPr="00961C40">
        <w:rPr>
          <w:color w:val="000000"/>
        </w:rPr>
        <w:t xml:space="preserve"> сельсовета  Черемисиновского района Курской области «Об утверждении Положения об особенностях подачи и рассмотрения жалоб на решения и действия (бездействие) Администрации </w:t>
      </w:r>
      <w:r>
        <w:rPr>
          <w:color w:val="000000"/>
        </w:rPr>
        <w:t>Михайловского</w:t>
      </w:r>
      <w:r w:rsidRPr="00961C40">
        <w:rPr>
          <w:color w:val="000000"/>
        </w:rPr>
        <w:t xml:space="preserve"> сельсовета  Черемисиновского района и ее должностных лиц, муниципальных служащих, замещающих должности муниципальной службы в Администрации </w:t>
      </w:r>
      <w:r>
        <w:rPr>
          <w:color w:val="000000"/>
        </w:rPr>
        <w:t>Михайловского</w:t>
      </w:r>
      <w:r w:rsidRPr="00961C40">
        <w:rPr>
          <w:color w:val="000000"/>
        </w:rPr>
        <w:t xml:space="preserve"> сельсовета Черемисиновского  района».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Информация,  указанная в данном разделе, размещена  в Региональном  реестре и на Едином портале.</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Приложение № 1  к административному регламенту</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предоставления муниципальной услуги «Предоставление в безвозмездное пользование, аренду имущества, находящегося в муниципальной собственности»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5B2A9B">
      <w:pPr>
        <w:pStyle w:val="NormalWeb"/>
        <w:shd w:val="clear" w:color="auto" w:fill="FFFFFF"/>
        <w:spacing w:before="0" w:beforeAutospacing="0" w:after="0" w:afterAutospacing="0"/>
        <w:jc w:val="right"/>
        <w:rPr>
          <w:color w:val="000000"/>
        </w:rPr>
      </w:pPr>
      <w:r w:rsidRPr="00961C40">
        <w:rPr>
          <w:color w:val="000000"/>
        </w:rPr>
        <w:t> </w:t>
      </w:r>
    </w:p>
    <w:p w:rsidR="006A0279" w:rsidRPr="00961C40" w:rsidRDefault="006A0279" w:rsidP="005B2A9B">
      <w:pPr>
        <w:pStyle w:val="NormalWeb"/>
        <w:shd w:val="clear" w:color="auto" w:fill="FFFFFF"/>
        <w:spacing w:before="0" w:beforeAutospacing="0" w:after="0" w:afterAutospacing="0"/>
        <w:jc w:val="right"/>
        <w:rPr>
          <w:color w:val="000000"/>
        </w:rPr>
      </w:pPr>
      <w:r w:rsidRPr="00961C40">
        <w:rPr>
          <w:color w:val="000000"/>
        </w:rPr>
        <w:t xml:space="preserve">                                               Главе </w:t>
      </w:r>
      <w:r>
        <w:rPr>
          <w:color w:val="000000"/>
        </w:rPr>
        <w:t>Михайловского</w:t>
      </w:r>
      <w:r w:rsidRPr="00961C40">
        <w:rPr>
          <w:color w:val="000000"/>
        </w:rPr>
        <w:t>  сельсовета</w:t>
      </w:r>
    </w:p>
    <w:p w:rsidR="006A0279" w:rsidRPr="00961C40" w:rsidRDefault="006A0279" w:rsidP="005B2A9B">
      <w:pPr>
        <w:pStyle w:val="NormalWeb"/>
        <w:shd w:val="clear" w:color="auto" w:fill="FFFFFF"/>
        <w:spacing w:before="0" w:beforeAutospacing="0" w:after="0" w:afterAutospacing="0"/>
        <w:jc w:val="right"/>
        <w:rPr>
          <w:color w:val="000000"/>
        </w:rPr>
      </w:pPr>
      <w:r w:rsidRPr="00961C40">
        <w:rPr>
          <w:color w:val="000000"/>
        </w:rPr>
        <w:t>Курского района</w:t>
      </w:r>
    </w:p>
    <w:p w:rsidR="006A0279" w:rsidRPr="00961C40" w:rsidRDefault="006A0279" w:rsidP="005B2A9B">
      <w:pPr>
        <w:pStyle w:val="NormalWeb"/>
        <w:shd w:val="clear" w:color="auto" w:fill="FFFFFF"/>
        <w:spacing w:before="0" w:beforeAutospacing="0" w:after="0" w:afterAutospacing="0"/>
        <w:jc w:val="right"/>
        <w:rPr>
          <w:color w:val="000000"/>
        </w:rPr>
      </w:pPr>
      <w:r w:rsidRPr="00961C40">
        <w:rPr>
          <w:color w:val="000000"/>
        </w:rPr>
        <w:t> _______________________________</w:t>
      </w:r>
    </w:p>
    <w:p w:rsidR="006A0279" w:rsidRPr="00961C40" w:rsidRDefault="006A0279" w:rsidP="005B2A9B">
      <w:pPr>
        <w:pStyle w:val="NormalWeb"/>
        <w:shd w:val="clear" w:color="auto" w:fill="FFFFFF"/>
        <w:spacing w:before="0" w:beforeAutospacing="0" w:after="0" w:afterAutospacing="0"/>
        <w:jc w:val="right"/>
        <w:rPr>
          <w:color w:val="000000"/>
        </w:rPr>
      </w:pPr>
      <w:r w:rsidRPr="00961C40">
        <w:rPr>
          <w:color w:val="000000"/>
        </w:rPr>
        <w:t xml:space="preserve">                                  _______________________________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5B2A9B">
      <w:pPr>
        <w:pStyle w:val="NormalWeb"/>
        <w:shd w:val="clear" w:color="auto" w:fill="FFFFFF"/>
        <w:spacing w:before="0" w:beforeAutospacing="0" w:after="0" w:afterAutospacing="0"/>
        <w:jc w:val="center"/>
        <w:rPr>
          <w:color w:val="000000"/>
        </w:rPr>
      </w:pPr>
      <w:r w:rsidRPr="00961C40">
        <w:rPr>
          <w:color w:val="000000"/>
        </w:rPr>
        <w:t>ЗАЯВЛЕНИЕ</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Прошу    заключить    договор   аренды   (безвозмездного   пользования)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недвижимого   имущества,   находящегося   в   собственности  муниципального</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образования,   являющегося   нежилым   помещением  (зданием,  сооружением), без проведения  торгов расположенным по адресу:</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_____________________________________________________________________</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_____________________________________________________________________</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(адрес помещения)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техническая характеристика: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общая площадь ______________ кв. м, в том числе: этаж ______________ кв. м;</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___________ (N на плане), подвал ____________ кв. м __________ (N на плане)</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Цель использования помещения: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_____________________________________________________________________</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_____________________________________________________________________</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Заявитель _________________________________________________________________</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_____________________________________________________________________</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_____________________________________________________________________</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(Фамилия, Имя, Отчество, адрес, контактный телефон - для физических лиц)</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_____________________________________________________________________</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(полное наименование юридического лица,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_____________________________________________________________________</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сокращенное наименование юридического лица)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ОКПО _________________ИНН ____________________ ОКОНХ ______________</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Почтовый адрес юридического лица с указанием почтового индекса: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_____________________________________________________________________</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_____________________________________________________________________</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Юридический адрес юридического лица с указанием почтового индекса:</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_____________________________________________________________________</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_____________________________________________________________________</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Банковские реквизиты:</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наименование банка __________________________________________________</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БИК _____________________________________________________________________</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корр. счет ________________________________________________________________</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расчетный счет ____________________________________________________________</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телефон офиса ___________________ телефон бухгалтерии _________________</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В лице ____________________________________________________________________</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(Ф.И.О. полностью, должность)</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Основание _________________________________________________________________</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(устав, Положение, свидетельство)</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Заявитель</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_________________________________ _______________________________</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(Ф.И.О., должность)                   (подпись)</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М.П.</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Результат предоставления муниципальной услуги прошу выдать следующим способом:</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посредством   личного обращения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почтовым отправлением на адрес,  указанный в заявлении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отправлением по электронной почте (в форме электронного документа 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только в случаях, прямо  предусмотренных в действующих  нормативных</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правовых актах);</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посредством  личного  обращения в ОБУ «Многофункциональный центр по                 предоставлению государственных и муниципальных услуг» (филиал ОБУ ««Многофункциональный центр по предоставлению государственных и муниципальных услуг» в ________________ районе (только на бумажном носителе)</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_____________________________________________________________________</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(оборотная сторона заявления)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Отметка  о  комплекте  документов  (проставляется  в  случае отсутствия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одного  или  более      документов,  не находящихся в распоряжении органов,</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предоставляющие    государственные    или    муниципальные   услуги,   либо</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подведомственных   органам  государственной  власти  или  органам  местного</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самоуправления  организаций,  участвующих  в  предоставлении  муниципальной</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услуги):</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О  представлении  неполного    комплекта  документов,  требующихся  для</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предоставления  муниципальной  услуги  и представляемых заявителем, так как</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сведения   по  ним  отсутствуют  в  распоряжении  органов,  предоставляющих</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государственные  или  муниципальные  услуги,  либо подведомственным органам</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государственной  власти  или  органам  местного самоуправления организаций,</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участвующих в предоставлении муниципальной услуги, предупрежден.</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_____________________       ____________________________</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w:t>
      </w:r>
    </w:p>
    <w:p w:rsidR="006A0279" w:rsidRPr="00961C40" w:rsidRDefault="006A0279" w:rsidP="001E1C04">
      <w:pPr>
        <w:pStyle w:val="NormalWeb"/>
        <w:shd w:val="clear" w:color="auto" w:fill="FFFFFF"/>
        <w:spacing w:before="0" w:beforeAutospacing="0" w:after="0" w:afterAutospacing="0"/>
        <w:jc w:val="both"/>
        <w:rPr>
          <w:color w:val="000000"/>
        </w:rPr>
      </w:pPr>
      <w:r w:rsidRPr="00961C40">
        <w:rPr>
          <w:color w:val="000000"/>
        </w:rPr>
        <w:t>     (подпись заявителя)             (Ф.И.О. заявителя полностью)</w:t>
      </w:r>
    </w:p>
    <w:p w:rsidR="006A0279" w:rsidRPr="00961C40" w:rsidRDefault="006A0279" w:rsidP="001E1C04">
      <w:pPr>
        <w:shd w:val="clear" w:color="auto" w:fill="FFFFFF"/>
        <w:rPr>
          <w:rFonts w:ascii="Times New Roman" w:hAnsi="Times New Roman"/>
          <w:sz w:val="24"/>
          <w:szCs w:val="24"/>
        </w:rPr>
      </w:pPr>
    </w:p>
    <w:sectPr w:rsidR="006A0279" w:rsidRPr="00961C40" w:rsidSect="00532A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0F1B"/>
    <w:rsid w:val="00083D52"/>
    <w:rsid w:val="001C5BF3"/>
    <w:rsid w:val="001E1C04"/>
    <w:rsid w:val="00262A0E"/>
    <w:rsid w:val="002754BC"/>
    <w:rsid w:val="0043089A"/>
    <w:rsid w:val="00532A76"/>
    <w:rsid w:val="005B2A9B"/>
    <w:rsid w:val="005F24DF"/>
    <w:rsid w:val="005F5B15"/>
    <w:rsid w:val="00635947"/>
    <w:rsid w:val="006A0279"/>
    <w:rsid w:val="007E59FF"/>
    <w:rsid w:val="008A49D0"/>
    <w:rsid w:val="00961C40"/>
    <w:rsid w:val="00AC3781"/>
    <w:rsid w:val="00C30F1B"/>
    <w:rsid w:val="00C74F58"/>
    <w:rsid w:val="00CD64E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A76"/>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C30F1B"/>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C30F1B"/>
    <w:rPr>
      <w:rFonts w:cs="Times New Roman"/>
      <w:b/>
      <w:bCs/>
    </w:rPr>
  </w:style>
  <w:style w:type="character" w:styleId="Hyperlink">
    <w:name w:val="Hyperlink"/>
    <w:basedOn w:val="DefaultParagraphFont"/>
    <w:uiPriority w:val="99"/>
    <w:semiHidden/>
    <w:rsid w:val="00C30F1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8966268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CCE77450D9446EA9DCF42033A47E3647EB21A1BD381B3A2C2204E2D2r6tFH" TargetMode="External"/><Relationship Id="rId3" Type="http://schemas.openxmlformats.org/officeDocument/2006/relationships/webSettings" Target="webSettings.xml"/><Relationship Id="rId7" Type="http://schemas.openxmlformats.org/officeDocument/2006/relationships/hyperlink" Target="consultantplus://offline/ref=9CA807A86FDA95D4B5B6C5AE2F0E14F0CBDF75AC7D197F90AE28E1629C384331D92067CC6C7FECC50BR5J"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F12D52D7CBBF71F111AB9F317DA507B04B3ACAC38F6F7350470365567A7sCM" TargetMode="External"/><Relationship Id="rId11" Type="http://schemas.openxmlformats.org/officeDocument/2006/relationships/theme" Target="theme/theme1.xml"/><Relationship Id="rId5" Type="http://schemas.openxmlformats.org/officeDocument/2006/relationships/hyperlink" Target="consultantplus://offline/ref=7BC61313C825C0272ED014C72E9658388A744FD6E887635345385174F859980BE8DD9583221DB2O" TargetMode="External"/><Relationship Id="rId10" Type="http://schemas.openxmlformats.org/officeDocument/2006/relationships/fontTable" Target="fontTable.xml"/><Relationship Id="rId4" Type="http://schemas.openxmlformats.org/officeDocument/2006/relationships/hyperlink" Target="consultantplus://offline/ref=D7BD137F5816EC00269727589A55D884ABC4831329DBCB90E373EBB7DD58E093E455BDA452D6EF2BW8T5M" TargetMode="External"/><Relationship Id="rId9" Type="http://schemas.openxmlformats.org/officeDocument/2006/relationships/hyperlink" Target="http://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44</TotalTime>
  <Pages>26</Pages>
  <Words>11837</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Adminestrator</dc:creator>
  <cp:keywords/>
  <dc:description/>
  <cp:lastModifiedBy>User</cp:lastModifiedBy>
  <cp:revision>14</cp:revision>
  <dcterms:created xsi:type="dcterms:W3CDTF">2018-11-26T11:38:00Z</dcterms:created>
  <dcterms:modified xsi:type="dcterms:W3CDTF">2018-12-28T13:00:00Z</dcterms:modified>
</cp:coreProperties>
</file>